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0CA" w:rsidRPr="00065D38" w:rsidRDefault="003013E5" w:rsidP="00823934">
      <w:pPr>
        <w:spacing w:line="240" w:lineRule="auto"/>
        <w:rPr>
          <w:rFonts w:ascii="Times New Roman" w:hAnsi="Times New Roman" w:cs="Times New Roman"/>
        </w:rPr>
      </w:pPr>
      <w:r w:rsidRPr="003013E5">
        <w:rPr>
          <w:rFonts w:ascii="Times New Roman" w:hAnsi="Times New Roman" w:cs="Times New Roman"/>
        </w:rPr>
        <w:t xml:space="preserve">The </w:t>
      </w:r>
      <w:r w:rsidR="0012028C">
        <w:rPr>
          <w:rFonts w:ascii="Times New Roman" w:hAnsi="Times New Roman" w:cs="Times New Roman"/>
        </w:rPr>
        <w:t>Thorne Bay and Craig R</w:t>
      </w:r>
      <w:r w:rsidR="00A91B18">
        <w:rPr>
          <w:rFonts w:ascii="Times New Roman" w:hAnsi="Times New Roman" w:cs="Times New Roman"/>
        </w:rPr>
        <w:t xml:space="preserve">anger </w:t>
      </w:r>
      <w:r w:rsidRPr="003013E5">
        <w:rPr>
          <w:rFonts w:ascii="Times New Roman" w:hAnsi="Times New Roman" w:cs="Times New Roman"/>
        </w:rPr>
        <w:t>District</w:t>
      </w:r>
      <w:r w:rsidR="0012028C">
        <w:rPr>
          <w:rFonts w:ascii="Times New Roman" w:hAnsi="Times New Roman" w:cs="Times New Roman"/>
        </w:rPr>
        <w:t>s</w:t>
      </w:r>
      <w:r w:rsidRPr="003013E5">
        <w:rPr>
          <w:rFonts w:ascii="Times New Roman" w:hAnsi="Times New Roman" w:cs="Times New Roman"/>
        </w:rPr>
        <w:t xml:space="preserve"> of the Tongass National Forest in Southeast Alaska will </w:t>
      </w:r>
      <w:r w:rsidR="007825D2">
        <w:rPr>
          <w:rFonts w:ascii="Times New Roman" w:hAnsi="Times New Roman" w:cs="Times New Roman"/>
        </w:rPr>
        <w:t xml:space="preserve">soon </w:t>
      </w:r>
      <w:r w:rsidRPr="003013E5">
        <w:rPr>
          <w:rFonts w:ascii="Times New Roman" w:hAnsi="Times New Roman" w:cs="Times New Roman"/>
        </w:rPr>
        <w:t>be advertising and filling several temporary positions for the summer 2021 field season</w:t>
      </w:r>
      <w:r w:rsidR="00A91B18">
        <w:rPr>
          <w:rFonts w:ascii="Times New Roman" w:hAnsi="Times New Roman" w:cs="Times New Roman"/>
        </w:rPr>
        <w:t>. Duty stations are</w:t>
      </w:r>
      <w:r w:rsidRPr="003013E5">
        <w:rPr>
          <w:rFonts w:ascii="Times New Roman" w:hAnsi="Times New Roman" w:cs="Times New Roman"/>
        </w:rPr>
        <w:t xml:space="preserve"> in the cities of Craig and Thorne Bay</w:t>
      </w:r>
      <w:r>
        <w:rPr>
          <w:rFonts w:ascii="Times New Roman" w:hAnsi="Times New Roman" w:cs="Times New Roman"/>
        </w:rPr>
        <w:t>, Alaska, located on Prince of Wales Island</w:t>
      </w:r>
      <w:r w:rsidRPr="003013E5">
        <w:rPr>
          <w:rFonts w:ascii="Times New Roman" w:hAnsi="Times New Roman" w:cs="Times New Roman"/>
        </w:rPr>
        <w:t>.</w:t>
      </w:r>
      <w:r w:rsidR="005500CA" w:rsidRPr="00065D38">
        <w:rPr>
          <w:rFonts w:ascii="Times New Roman" w:hAnsi="Times New Roman" w:cs="Times New Roman"/>
        </w:rPr>
        <w:t xml:space="preserve"> </w:t>
      </w:r>
    </w:p>
    <w:p w:rsidR="005E15E8" w:rsidRPr="00065D38" w:rsidRDefault="005500CA" w:rsidP="00823934">
      <w:pPr>
        <w:spacing w:line="240" w:lineRule="auto"/>
        <w:rPr>
          <w:rFonts w:ascii="Times New Roman" w:hAnsi="Times New Roman" w:cs="Times New Roman"/>
        </w:rPr>
      </w:pPr>
      <w:r w:rsidRPr="00065D38">
        <w:rPr>
          <w:rFonts w:ascii="Times New Roman" w:hAnsi="Times New Roman" w:cs="Times New Roman"/>
        </w:rPr>
        <w:t xml:space="preserve">Vacancy announcement numbers for these positions </w:t>
      </w:r>
      <w:r w:rsidR="008B3240" w:rsidRPr="00065D38">
        <w:rPr>
          <w:rFonts w:ascii="Times New Roman" w:hAnsi="Times New Roman" w:cs="Times New Roman"/>
        </w:rPr>
        <w:t>are expected to be</w:t>
      </w:r>
      <w:r w:rsidR="00E5258F" w:rsidRPr="00065D38">
        <w:rPr>
          <w:rFonts w:ascii="Times New Roman" w:hAnsi="Times New Roman" w:cs="Times New Roman"/>
        </w:rPr>
        <w:t xml:space="preserve"> available </w:t>
      </w:r>
      <w:r w:rsidR="001A6F20">
        <w:rPr>
          <w:rFonts w:ascii="Times New Roman" w:hAnsi="Times New Roman" w:cs="Times New Roman"/>
        </w:rPr>
        <w:t xml:space="preserve">on </w:t>
      </w:r>
      <w:hyperlink r:id="rId7" w:history="1">
        <w:r w:rsidR="001A6F20" w:rsidRPr="003F7EE5">
          <w:rPr>
            <w:rStyle w:val="Hyperlink"/>
            <w:rFonts w:ascii="Times New Roman" w:hAnsi="Times New Roman" w:cs="Times New Roman"/>
          </w:rPr>
          <w:t>www.usajobs.gov</w:t>
        </w:r>
      </w:hyperlink>
      <w:r w:rsidR="001A6F20" w:rsidRPr="003F7EE5">
        <w:rPr>
          <w:rFonts w:ascii="Times New Roman" w:hAnsi="Times New Roman" w:cs="Times New Roman"/>
        </w:rPr>
        <w:t xml:space="preserve"> </w:t>
      </w:r>
      <w:r w:rsidR="004E1671">
        <w:rPr>
          <w:rFonts w:ascii="Times New Roman" w:hAnsi="Times New Roman" w:cs="Times New Roman"/>
        </w:rPr>
        <w:t xml:space="preserve">as soon as </w:t>
      </w:r>
      <w:r w:rsidR="004E1671" w:rsidRPr="003013E5">
        <w:rPr>
          <w:rFonts w:ascii="Times New Roman" w:hAnsi="Times New Roman" w:cs="Times New Roman"/>
          <w:b/>
          <w:bCs/>
        </w:rPr>
        <w:t>mid-November, 2020</w:t>
      </w:r>
      <w:r w:rsidRPr="00CC111B">
        <w:rPr>
          <w:rFonts w:ascii="Times New Roman" w:hAnsi="Times New Roman" w:cs="Times New Roman"/>
        </w:rPr>
        <w:t xml:space="preserve">. At that </w:t>
      </w:r>
      <w:proofErr w:type="gramStart"/>
      <w:r w:rsidRPr="00CC111B">
        <w:rPr>
          <w:rFonts w:ascii="Times New Roman" w:hAnsi="Times New Roman" w:cs="Times New Roman"/>
        </w:rPr>
        <w:t>time</w:t>
      </w:r>
      <w:proofErr w:type="gramEnd"/>
      <w:r w:rsidRPr="00065D38">
        <w:rPr>
          <w:rFonts w:ascii="Times New Roman" w:hAnsi="Times New Roman" w:cs="Times New Roman"/>
        </w:rPr>
        <w:t xml:space="preserve"> they may be obtained from the District office</w:t>
      </w:r>
      <w:r w:rsidR="004E1671">
        <w:rPr>
          <w:rFonts w:ascii="Times New Roman" w:hAnsi="Times New Roman" w:cs="Times New Roman"/>
        </w:rPr>
        <w:t>s</w:t>
      </w:r>
      <w:r w:rsidR="008B3240" w:rsidRPr="00065D38">
        <w:rPr>
          <w:rFonts w:ascii="Times New Roman" w:hAnsi="Times New Roman" w:cs="Times New Roman"/>
        </w:rPr>
        <w:t xml:space="preserve"> </w:t>
      </w:r>
      <w:r w:rsidRPr="00065D38">
        <w:rPr>
          <w:rFonts w:ascii="Times New Roman" w:hAnsi="Times New Roman" w:cs="Times New Roman"/>
        </w:rPr>
        <w:t xml:space="preserve">or emailed to you if you complete the </w:t>
      </w:r>
      <w:r w:rsidR="00572716" w:rsidRPr="00065D38">
        <w:rPr>
          <w:rFonts w:ascii="Times New Roman" w:hAnsi="Times New Roman" w:cs="Times New Roman"/>
        </w:rPr>
        <w:t>attached</w:t>
      </w:r>
      <w:r w:rsidRPr="00065D38">
        <w:rPr>
          <w:rFonts w:ascii="Times New Roman" w:hAnsi="Times New Roman" w:cs="Times New Roman"/>
        </w:rPr>
        <w:t xml:space="preserve"> outreach response form. They will be posted and searchable on the USA Jobs website, </w:t>
      </w:r>
      <w:hyperlink r:id="rId8" w:history="1">
        <w:r w:rsidR="007825D2" w:rsidRPr="003F7EE5">
          <w:rPr>
            <w:rStyle w:val="Hyperlink"/>
            <w:rFonts w:ascii="Times New Roman" w:hAnsi="Times New Roman" w:cs="Times New Roman"/>
          </w:rPr>
          <w:t>www.usajobs.gov</w:t>
        </w:r>
      </w:hyperlink>
      <w:r w:rsidRPr="00065D38">
        <w:rPr>
          <w:rFonts w:ascii="Times New Roman" w:hAnsi="Times New Roman" w:cs="Times New Roman"/>
        </w:rPr>
        <w:t>, when they open.</w:t>
      </w:r>
      <w:r w:rsidR="00D36A0A" w:rsidRPr="00065D38">
        <w:rPr>
          <w:rFonts w:ascii="Times New Roman" w:hAnsi="Times New Roman" w:cs="Times New Roman"/>
        </w:rPr>
        <w:t xml:space="preserve"> Desired start date for all positions is </w:t>
      </w:r>
      <w:r w:rsidR="000F17D7" w:rsidRPr="009A673F">
        <w:rPr>
          <w:rFonts w:ascii="Times New Roman" w:hAnsi="Times New Roman" w:cs="Times New Roman"/>
          <w:b/>
        </w:rPr>
        <w:t>April/</w:t>
      </w:r>
      <w:r w:rsidR="00D36A0A" w:rsidRPr="009A673F">
        <w:rPr>
          <w:rFonts w:ascii="Times New Roman" w:hAnsi="Times New Roman" w:cs="Times New Roman"/>
          <w:b/>
        </w:rPr>
        <w:t>May</w:t>
      </w:r>
      <w:r w:rsidR="009E66A0" w:rsidRPr="009A673F">
        <w:rPr>
          <w:rFonts w:ascii="Times New Roman" w:hAnsi="Times New Roman" w:cs="Times New Roman"/>
          <w:b/>
        </w:rPr>
        <w:t xml:space="preserve"> </w:t>
      </w:r>
      <w:r w:rsidR="004D77D4" w:rsidRPr="009A673F">
        <w:rPr>
          <w:rFonts w:ascii="Times New Roman" w:hAnsi="Times New Roman" w:cs="Times New Roman"/>
          <w:b/>
        </w:rPr>
        <w:t>20</w:t>
      </w:r>
      <w:r w:rsidR="004D77D4">
        <w:rPr>
          <w:rFonts w:ascii="Times New Roman" w:hAnsi="Times New Roman" w:cs="Times New Roman"/>
          <w:b/>
        </w:rPr>
        <w:t>21</w:t>
      </w:r>
      <w:r w:rsidR="00D36A0A" w:rsidRPr="00065D38">
        <w:rPr>
          <w:rFonts w:ascii="Times New Roman" w:hAnsi="Times New Roman" w:cs="Times New Roman"/>
        </w:rPr>
        <w:t>.</w:t>
      </w:r>
    </w:p>
    <w:p w:rsidR="009E66A0" w:rsidRPr="00065D38" w:rsidRDefault="009E66A0" w:rsidP="00823934">
      <w:pPr>
        <w:spacing w:line="240" w:lineRule="auto"/>
        <w:rPr>
          <w:rFonts w:ascii="Times New Roman" w:hAnsi="Times New Roman" w:cs="Times New Roman"/>
        </w:rPr>
      </w:pPr>
      <w:r w:rsidRPr="00065D38">
        <w:rPr>
          <w:rFonts w:ascii="Times New Roman" w:hAnsi="Times New Roman" w:cs="Times New Roman"/>
        </w:rPr>
        <w:t xml:space="preserve">All positions are </w:t>
      </w:r>
      <w:proofErr w:type="gramStart"/>
      <w:r w:rsidRPr="00065D38">
        <w:rPr>
          <w:rFonts w:ascii="Times New Roman" w:hAnsi="Times New Roman" w:cs="Times New Roman"/>
        </w:rPr>
        <w:t>field-going</w:t>
      </w:r>
      <w:proofErr w:type="gramEnd"/>
      <w:r w:rsidRPr="00065D38">
        <w:rPr>
          <w:rFonts w:ascii="Times New Roman" w:hAnsi="Times New Roman" w:cs="Times New Roman"/>
        </w:rPr>
        <w:t>. Accomplishment of duties require</w:t>
      </w:r>
      <w:r w:rsidR="007825D2">
        <w:rPr>
          <w:rFonts w:ascii="Times New Roman" w:hAnsi="Times New Roman" w:cs="Times New Roman"/>
        </w:rPr>
        <w:t>s</w:t>
      </w:r>
      <w:r w:rsidRPr="00065D38">
        <w:rPr>
          <w:rFonts w:ascii="Times New Roman" w:hAnsi="Times New Roman" w:cs="Times New Roman"/>
        </w:rPr>
        <w:t xml:space="preserve"> arduous field work in inclement weather conditions. </w:t>
      </w:r>
      <w:r w:rsidR="000F3CA3" w:rsidRPr="00787383">
        <w:rPr>
          <w:rFonts w:ascii="Times New Roman" w:hAnsi="Times New Roman" w:cs="Times New Roman"/>
        </w:rPr>
        <w:t>Transportation to remote field sites may utilize boats, UTVs, ATVs, helicopter, and/or highway vehicles.</w:t>
      </w:r>
      <w:r w:rsidR="000F3CA3">
        <w:rPr>
          <w:rFonts w:ascii="Times New Roman" w:hAnsi="Times New Roman" w:cs="Times New Roman"/>
        </w:rPr>
        <w:t xml:space="preserve"> </w:t>
      </w:r>
      <w:r w:rsidRPr="00065D38">
        <w:rPr>
          <w:rFonts w:ascii="Times New Roman" w:hAnsi="Times New Roman" w:cs="Times New Roman"/>
        </w:rPr>
        <w:t xml:space="preserve">Technicians </w:t>
      </w:r>
      <w:r w:rsidR="007825D2">
        <w:rPr>
          <w:rFonts w:ascii="Times New Roman" w:hAnsi="Times New Roman" w:cs="Times New Roman"/>
        </w:rPr>
        <w:t>are</w:t>
      </w:r>
      <w:r w:rsidRPr="00065D38">
        <w:rPr>
          <w:rFonts w:ascii="Times New Roman" w:hAnsi="Times New Roman" w:cs="Times New Roman"/>
        </w:rPr>
        <w:t xml:space="preserve"> required to complete all mandatory training and follow safety protocols</w:t>
      </w:r>
      <w:r w:rsidR="00477AD4">
        <w:rPr>
          <w:rFonts w:ascii="Times New Roman" w:hAnsi="Times New Roman" w:cs="Times New Roman"/>
        </w:rPr>
        <w:t xml:space="preserve">. </w:t>
      </w:r>
      <w:r w:rsidR="00477AD4" w:rsidRPr="00477AD4">
        <w:rPr>
          <w:rFonts w:ascii="Times New Roman" w:hAnsi="Times New Roman" w:cs="Times New Roman"/>
        </w:rPr>
        <w:t>Many positions require the operation of Forest Service vehicles or equipment. A valid state driver’s license is required.</w:t>
      </w:r>
    </w:p>
    <w:p w:rsidR="00C87AE3" w:rsidRPr="00D34E6E" w:rsidRDefault="00C87AE3" w:rsidP="00D34E6E">
      <w:pPr>
        <w:pStyle w:val="NoSpacing"/>
        <w:rPr>
          <w:b/>
        </w:rPr>
      </w:pPr>
      <w:r w:rsidRPr="00D34E6E">
        <w:rPr>
          <w:b/>
        </w:rPr>
        <w:t>Archeology Technician (GS-102-5/7)</w:t>
      </w:r>
    </w:p>
    <w:p w:rsidR="00C87AE3" w:rsidRPr="00C87AE3" w:rsidRDefault="00C87AE3" w:rsidP="00C87AE3">
      <w:pPr>
        <w:spacing w:line="240" w:lineRule="auto"/>
        <w:rPr>
          <w:rFonts w:ascii="Times New Roman" w:hAnsi="Times New Roman" w:cs="Times New Roman"/>
          <w:color w:val="000000" w:themeColor="text1"/>
        </w:rPr>
      </w:pPr>
      <w:r w:rsidRPr="00C87AE3">
        <w:rPr>
          <w:rFonts w:ascii="Times New Roman" w:hAnsi="Times New Roman" w:cs="Times New Roman"/>
        </w:rPr>
        <w:t xml:space="preserve">These positions are based </w:t>
      </w:r>
      <w:r w:rsidR="0012028C">
        <w:rPr>
          <w:rFonts w:ascii="Times New Roman" w:hAnsi="Times New Roman" w:cs="Times New Roman"/>
        </w:rPr>
        <w:t>at the</w:t>
      </w:r>
      <w:r w:rsidRPr="00C87AE3">
        <w:rPr>
          <w:rFonts w:ascii="Times New Roman" w:hAnsi="Times New Roman" w:cs="Times New Roman"/>
          <w:color w:val="000000" w:themeColor="text1"/>
        </w:rPr>
        <w:t xml:space="preserve"> Thorne Bay</w:t>
      </w:r>
      <w:r w:rsidR="0012028C">
        <w:rPr>
          <w:rFonts w:ascii="Times New Roman" w:hAnsi="Times New Roman" w:cs="Times New Roman"/>
          <w:color w:val="000000" w:themeColor="text1"/>
        </w:rPr>
        <w:t xml:space="preserve"> Ranger District</w:t>
      </w:r>
      <w:r w:rsidR="004E1671">
        <w:rPr>
          <w:rFonts w:ascii="Times New Roman" w:hAnsi="Times New Roman" w:cs="Times New Roman"/>
          <w:color w:val="000000" w:themeColor="text1"/>
        </w:rPr>
        <w:t xml:space="preserve"> </w:t>
      </w:r>
      <w:r w:rsidRPr="00C87AE3">
        <w:rPr>
          <w:rFonts w:ascii="Times New Roman" w:hAnsi="Times New Roman" w:cs="Times New Roman"/>
          <w:color w:val="000000" w:themeColor="text1"/>
        </w:rPr>
        <w:t>and serve as technical assistant</w:t>
      </w:r>
      <w:r w:rsidR="004D77D4">
        <w:rPr>
          <w:rFonts w:ascii="Times New Roman" w:hAnsi="Times New Roman" w:cs="Times New Roman"/>
          <w:color w:val="000000" w:themeColor="text1"/>
        </w:rPr>
        <w:t>s</w:t>
      </w:r>
      <w:r w:rsidRPr="00C87AE3">
        <w:rPr>
          <w:rFonts w:ascii="Times New Roman" w:hAnsi="Times New Roman" w:cs="Times New Roman"/>
          <w:color w:val="000000" w:themeColor="text1"/>
        </w:rPr>
        <w:t xml:space="preserve"> to the Archaeologist in the collection, organization, and analysis of archaeological data. The Archaeological Technician conducts on-the-ground archaeological surveys for surface and subsurface historic and prehistoric archaeological sites. Adapts ground search strategies as determined by specific project requirements, i.e. terrain, vegetation cover, and time frames. Records sites and monitors affected sites during project activities. Processes and analyzes archaeological materials in preparation for report writing. Prepares Cultural Resource Inventory reports and site </w:t>
      </w:r>
      <w:proofErr w:type="gramStart"/>
      <w:r w:rsidRPr="00C87AE3">
        <w:rPr>
          <w:rFonts w:ascii="Times New Roman" w:hAnsi="Times New Roman" w:cs="Times New Roman"/>
          <w:color w:val="000000" w:themeColor="text1"/>
        </w:rPr>
        <w:t>forms, and</w:t>
      </w:r>
      <w:proofErr w:type="gramEnd"/>
      <w:r w:rsidRPr="00C87AE3">
        <w:rPr>
          <w:rFonts w:ascii="Times New Roman" w:hAnsi="Times New Roman" w:cs="Times New Roman"/>
          <w:color w:val="000000" w:themeColor="text1"/>
        </w:rPr>
        <w:t xml:space="preserve"> helps the crew leaders enter site and inventory information into databases and GIS maps. GS-0102-7 position may serve as a field crew leader.</w:t>
      </w:r>
    </w:p>
    <w:p w:rsidR="00C87AE3" w:rsidRPr="00D34E6E" w:rsidRDefault="00C87AE3" w:rsidP="00D34E6E">
      <w:pPr>
        <w:pStyle w:val="NoSpacing"/>
        <w:rPr>
          <w:b/>
        </w:rPr>
      </w:pPr>
      <w:r w:rsidRPr="00D34E6E">
        <w:rPr>
          <w:b/>
        </w:rPr>
        <w:t>Archaeologist (GS-0193-9)</w:t>
      </w:r>
    </w:p>
    <w:p w:rsidR="00C87AE3" w:rsidRPr="00827361" w:rsidRDefault="00C87AE3" w:rsidP="00C87AE3">
      <w:pPr>
        <w:spacing w:line="240" w:lineRule="auto"/>
        <w:rPr>
          <w:rFonts w:ascii="Times New Roman" w:hAnsi="Times New Roman" w:cs="Times New Roman"/>
          <w:color w:val="000000" w:themeColor="text1"/>
        </w:rPr>
      </w:pPr>
      <w:r w:rsidRPr="00C87AE3">
        <w:rPr>
          <w:rFonts w:ascii="Times New Roman" w:hAnsi="Times New Roman" w:cs="Times New Roman"/>
          <w:color w:val="000000" w:themeColor="text1"/>
        </w:rPr>
        <w:t xml:space="preserve">This position is based </w:t>
      </w:r>
      <w:r w:rsidR="0012028C">
        <w:rPr>
          <w:rFonts w:ascii="Times New Roman" w:hAnsi="Times New Roman" w:cs="Times New Roman"/>
          <w:color w:val="000000" w:themeColor="text1"/>
        </w:rPr>
        <w:t>at the</w:t>
      </w:r>
      <w:r w:rsidR="00E33FE1">
        <w:rPr>
          <w:rFonts w:ascii="Times New Roman" w:hAnsi="Times New Roman" w:cs="Times New Roman"/>
          <w:color w:val="000000" w:themeColor="text1"/>
        </w:rPr>
        <w:t xml:space="preserve"> Thorne Bay</w:t>
      </w:r>
      <w:r w:rsidR="004E1671">
        <w:rPr>
          <w:rFonts w:ascii="Times New Roman" w:hAnsi="Times New Roman" w:cs="Times New Roman"/>
          <w:color w:val="000000" w:themeColor="text1"/>
        </w:rPr>
        <w:t xml:space="preserve"> Ranger District </w:t>
      </w:r>
      <w:r w:rsidRPr="00C87AE3">
        <w:rPr>
          <w:rFonts w:ascii="Times New Roman" w:hAnsi="Times New Roman" w:cs="Times New Roman"/>
          <w:color w:val="000000" w:themeColor="text1"/>
        </w:rPr>
        <w:t xml:space="preserve">and serves as a support archaeologist to the District Archaeologist in the collection, organization, and analysis of archaeological data. The position is a field crew lead position and the Archaeologist may be in charge of overseeing the work of </w:t>
      </w:r>
      <w:r w:rsidR="00264875">
        <w:rPr>
          <w:rFonts w:ascii="Times New Roman" w:hAnsi="Times New Roman" w:cs="Times New Roman"/>
          <w:color w:val="000000" w:themeColor="text1"/>
        </w:rPr>
        <w:t>multiple</w:t>
      </w:r>
      <w:r w:rsidRPr="00C87AE3">
        <w:rPr>
          <w:rFonts w:ascii="Times New Roman" w:hAnsi="Times New Roman" w:cs="Times New Roman"/>
          <w:color w:val="000000" w:themeColor="text1"/>
        </w:rPr>
        <w:t xml:space="preserve"> crew members. The Archaeologist provides learning opportunities and technical support for the field crew and should have a strong background in the archaeology of Southeast Alaska and the Pacific Northwest Coast. The Archaeologist also conducts on-the-ground archaeological surveys for surface and subsurface historic and prehistoric archaeological sites. Adapts ground search strategies as determined by specific project requirements, i.e. terrain, vegetation cover, and time frames. Records sites and monitors affected sites during project activities. Processes and analyzes archaeological materials in preparation for report writing. Prepares Cultural Resource Inventory reports and site </w:t>
      </w:r>
      <w:proofErr w:type="gramStart"/>
      <w:r w:rsidRPr="00C87AE3">
        <w:rPr>
          <w:rFonts w:ascii="Times New Roman" w:hAnsi="Times New Roman" w:cs="Times New Roman"/>
          <w:color w:val="000000" w:themeColor="text1"/>
        </w:rPr>
        <w:t>forms, and</w:t>
      </w:r>
      <w:proofErr w:type="gramEnd"/>
      <w:r w:rsidRPr="00C87AE3">
        <w:rPr>
          <w:rFonts w:ascii="Times New Roman" w:hAnsi="Times New Roman" w:cs="Times New Roman"/>
          <w:color w:val="000000" w:themeColor="text1"/>
        </w:rPr>
        <w:t xml:space="preserve"> helps the District Archaeologist enter site and inventory information into Heritage databases and GIS maps.</w:t>
      </w:r>
    </w:p>
    <w:p w:rsidR="000A41E9" w:rsidRPr="00D34E6E" w:rsidRDefault="000A41E9" w:rsidP="00D34E6E">
      <w:pPr>
        <w:pStyle w:val="NoSpacing"/>
        <w:rPr>
          <w:b/>
        </w:rPr>
      </w:pPr>
      <w:r w:rsidRPr="00D34E6E">
        <w:rPr>
          <w:b/>
        </w:rPr>
        <w:t>Biological Science Technician, Fish (GS-0404-5/6/7)</w:t>
      </w:r>
    </w:p>
    <w:p w:rsidR="000A41E9" w:rsidRPr="00065D38" w:rsidRDefault="000A41E9" w:rsidP="000A41E9">
      <w:pPr>
        <w:spacing w:line="240" w:lineRule="auto"/>
        <w:rPr>
          <w:rFonts w:ascii="Times New Roman" w:hAnsi="Times New Roman" w:cs="Times New Roman"/>
        </w:rPr>
      </w:pPr>
      <w:r w:rsidRPr="000F17D7">
        <w:rPr>
          <w:rFonts w:ascii="Times New Roman" w:hAnsi="Times New Roman" w:cs="Times New Roman"/>
        </w:rPr>
        <w:t xml:space="preserve">These positions are part of the Planning </w:t>
      </w:r>
      <w:r w:rsidR="00A25C03">
        <w:rPr>
          <w:rFonts w:ascii="Times New Roman" w:hAnsi="Times New Roman" w:cs="Times New Roman"/>
        </w:rPr>
        <w:t xml:space="preserve">Team fisheries crew, based </w:t>
      </w:r>
      <w:r w:rsidR="00562439">
        <w:rPr>
          <w:rFonts w:ascii="Times New Roman" w:hAnsi="Times New Roman" w:cs="Times New Roman"/>
        </w:rPr>
        <w:t>at the</w:t>
      </w:r>
      <w:r w:rsidR="00E33FE1">
        <w:rPr>
          <w:rFonts w:ascii="Times New Roman" w:hAnsi="Times New Roman" w:cs="Times New Roman"/>
        </w:rPr>
        <w:t xml:space="preserve"> </w:t>
      </w:r>
      <w:r w:rsidRPr="000F17D7">
        <w:rPr>
          <w:rFonts w:ascii="Times New Roman" w:hAnsi="Times New Roman" w:cs="Times New Roman"/>
        </w:rPr>
        <w:t xml:space="preserve">Thorne Bay Ranger District. The </w:t>
      </w:r>
      <w:r w:rsidR="007825D2">
        <w:rPr>
          <w:rFonts w:ascii="Times New Roman" w:hAnsi="Times New Roman" w:cs="Times New Roman"/>
        </w:rPr>
        <w:t xml:space="preserve">fish </w:t>
      </w:r>
      <w:r w:rsidRPr="000F17D7">
        <w:rPr>
          <w:rFonts w:ascii="Times New Roman" w:hAnsi="Times New Roman" w:cs="Times New Roman"/>
        </w:rPr>
        <w:t xml:space="preserve">technicians </w:t>
      </w:r>
      <w:r w:rsidR="007825D2">
        <w:rPr>
          <w:rFonts w:ascii="Times New Roman" w:hAnsi="Times New Roman" w:cs="Times New Roman"/>
        </w:rPr>
        <w:t>assist</w:t>
      </w:r>
      <w:r w:rsidRPr="000F17D7">
        <w:rPr>
          <w:rFonts w:ascii="Times New Roman" w:hAnsi="Times New Roman" w:cs="Times New Roman"/>
        </w:rPr>
        <w:t xml:space="preserve"> the Fish Biologist in the collection, organization, and analysis of fisheries data in preparation for natural resource management on Prince of Wales Island. The</w:t>
      </w:r>
      <w:r w:rsidR="007825D2">
        <w:rPr>
          <w:rFonts w:ascii="Times New Roman" w:hAnsi="Times New Roman" w:cs="Times New Roman"/>
        </w:rPr>
        <w:t>y</w:t>
      </w:r>
      <w:r w:rsidRPr="000F17D7">
        <w:rPr>
          <w:rFonts w:ascii="Times New Roman" w:hAnsi="Times New Roman" w:cs="Times New Roman"/>
        </w:rPr>
        <w:t xml:space="preserve"> organize and maintain gear and equipment; prepare data sheets, GPS units, iPads, and maps for survey work; conduct a variety of surveys related to the protection and management of aquatic resources including fish passage, stream inventory, stream productivity, stream utilization, physical and biological characteristics, and habitat </w:t>
      </w:r>
      <w:r w:rsidRPr="000F17D7">
        <w:rPr>
          <w:rFonts w:ascii="Times New Roman" w:hAnsi="Times New Roman" w:cs="Times New Roman"/>
        </w:rPr>
        <w:lastRenderedPageBreak/>
        <w:t xml:space="preserve">improvements or rehabilitation programs; and process, organize, and update fisheries data using Microsoft Excel, ArcGIS, ArcGIS Online, and apps like Collector and </w:t>
      </w:r>
      <w:proofErr w:type="spellStart"/>
      <w:r w:rsidRPr="000F17D7">
        <w:rPr>
          <w:rFonts w:ascii="Times New Roman" w:hAnsi="Times New Roman" w:cs="Times New Roman"/>
        </w:rPr>
        <w:t>Avenza</w:t>
      </w:r>
      <w:proofErr w:type="spellEnd"/>
      <w:r w:rsidRPr="000F17D7">
        <w:rPr>
          <w:rFonts w:ascii="Times New Roman" w:hAnsi="Times New Roman" w:cs="Times New Roman"/>
        </w:rPr>
        <w:t xml:space="preserve"> Maps.</w:t>
      </w:r>
    </w:p>
    <w:p w:rsidR="000A41E9" w:rsidRPr="00D34E6E" w:rsidRDefault="000A41E9" w:rsidP="00D34E6E">
      <w:pPr>
        <w:pStyle w:val="NoSpacing"/>
        <w:rPr>
          <w:b/>
        </w:rPr>
      </w:pPr>
      <w:r w:rsidRPr="00D34E6E">
        <w:rPr>
          <w:b/>
        </w:rPr>
        <w:t>Biological Science Technician, Plants (GS-0404-5/7)</w:t>
      </w:r>
    </w:p>
    <w:p w:rsidR="000A41E9" w:rsidRPr="00065D38" w:rsidRDefault="00BD3A69" w:rsidP="000A41E9">
      <w:pPr>
        <w:spacing w:line="240" w:lineRule="auto"/>
        <w:rPr>
          <w:rFonts w:ascii="Times New Roman" w:hAnsi="Times New Roman" w:cs="Times New Roman"/>
        </w:rPr>
      </w:pPr>
      <w:r w:rsidRPr="00BD3A69">
        <w:rPr>
          <w:rFonts w:ascii="Times New Roman" w:hAnsi="Times New Roman" w:cs="Times New Roman"/>
        </w:rPr>
        <w:t xml:space="preserve">These positions are based </w:t>
      </w:r>
      <w:r>
        <w:rPr>
          <w:rFonts w:ascii="Times New Roman" w:hAnsi="Times New Roman" w:cs="Times New Roman"/>
        </w:rPr>
        <w:t>at the Craig</w:t>
      </w:r>
      <w:r w:rsidRPr="00BD3A69">
        <w:rPr>
          <w:rFonts w:ascii="Times New Roman" w:hAnsi="Times New Roman" w:cs="Times New Roman"/>
        </w:rPr>
        <w:t xml:space="preserve"> Ranger District and serve as a technical assistant to the Botanist in the collection, organization, and analysis of data for botanical species and plant habitats on the Thorne Bay and Craig Ranger Districts. </w:t>
      </w:r>
      <w:r w:rsidR="00864A8B">
        <w:rPr>
          <w:rFonts w:ascii="Times New Roman" w:hAnsi="Times New Roman" w:cs="Times New Roman"/>
        </w:rPr>
        <w:t>Technicians c</w:t>
      </w:r>
      <w:r w:rsidRPr="00BD3A69">
        <w:rPr>
          <w:rFonts w:ascii="Times New Roman" w:hAnsi="Times New Roman" w:cs="Times New Roman"/>
        </w:rPr>
        <w:t>onduct and document surveys for rare and invasive plants and plans and implements invasive plant treatments manually and/or with herbicides</w:t>
      </w:r>
      <w:r w:rsidR="00864A8B">
        <w:rPr>
          <w:rFonts w:ascii="Times New Roman" w:hAnsi="Times New Roman" w:cs="Times New Roman"/>
        </w:rPr>
        <w:t>;</w:t>
      </w:r>
      <w:r w:rsidRPr="00BD3A69">
        <w:rPr>
          <w:rFonts w:ascii="Times New Roman" w:hAnsi="Times New Roman" w:cs="Times New Roman"/>
        </w:rPr>
        <w:t xml:space="preserve"> </w:t>
      </w:r>
      <w:r w:rsidR="00864A8B">
        <w:rPr>
          <w:rFonts w:ascii="Times New Roman" w:hAnsi="Times New Roman" w:cs="Times New Roman"/>
        </w:rPr>
        <w:t>c</w:t>
      </w:r>
      <w:r w:rsidRPr="00BD3A69">
        <w:rPr>
          <w:rFonts w:ascii="Times New Roman" w:hAnsi="Times New Roman" w:cs="Times New Roman"/>
        </w:rPr>
        <w:t xml:space="preserve">ollect inventory data to determine species identity, population characteristics, environmental conditions, and factors affecting the vigor and extent of the species and their habitat. </w:t>
      </w:r>
      <w:r w:rsidR="002460F2" w:rsidRPr="00BD3A69">
        <w:rPr>
          <w:rFonts w:ascii="Times New Roman" w:hAnsi="Times New Roman" w:cs="Times New Roman"/>
        </w:rPr>
        <w:t>Technicians complete datasheets</w:t>
      </w:r>
      <w:r w:rsidR="002460F2">
        <w:rPr>
          <w:rFonts w:ascii="Times New Roman" w:hAnsi="Times New Roman" w:cs="Times New Roman"/>
        </w:rPr>
        <w:t>,</w:t>
      </w:r>
      <w:r w:rsidRPr="00BD3A69">
        <w:rPr>
          <w:rFonts w:ascii="Times New Roman" w:hAnsi="Times New Roman" w:cs="Times New Roman"/>
        </w:rPr>
        <w:t xml:space="preserve"> utilize GPS units</w:t>
      </w:r>
      <w:r w:rsidR="002460F2">
        <w:rPr>
          <w:rFonts w:ascii="Times New Roman" w:hAnsi="Times New Roman" w:cs="Times New Roman"/>
        </w:rPr>
        <w:t>,</w:t>
      </w:r>
      <w:r w:rsidRPr="00BD3A69">
        <w:rPr>
          <w:rFonts w:ascii="Times New Roman" w:hAnsi="Times New Roman" w:cs="Times New Roman"/>
        </w:rPr>
        <w:t xml:space="preserve"> and </w:t>
      </w:r>
      <w:r w:rsidR="00864A8B">
        <w:rPr>
          <w:rFonts w:ascii="Times New Roman" w:hAnsi="Times New Roman" w:cs="Times New Roman"/>
        </w:rPr>
        <w:t>are</w:t>
      </w:r>
      <w:r w:rsidR="00864A8B" w:rsidRPr="00BD3A69">
        <w:rPr>
          <w:rFonts w:ascii="Times New Roman" w:hAnsi="Times New Roman" w:cs="Times New Roman"/>
        </w:rPr>
        <w:t xml:space="preserve"> </w:t>
      </w:r>
      <w:r w:rsidRPr="00BD3A69">
        <w:rPr>
          <w:rFonts w:ascii="Times New Roman" w:hAnsi="Times New Roman" w:cs="Times New Roman"/>
        </w:rPr>
        <w:t>responsible for maintaining field gear</w:t>
      </w:r>
      <w:r w:rsidR="00864A8B">
        <w:rPr>
          <w:rFonts w:ascii="Times New Roman" w:hAnsi="Times New Roman" w:cs="Times New Roman"/>
        </w:rPr>
        <w:t>;</w:t>
      </w:r>
      <w:r w:rsidRPr="00BD3A69">
        <w:rPr>
          <w:rFonts w:ascii="Times New Roman" w:hAnsi="Times New Roman" w:cs="Times New Roman"/>
        </w:rPr>
        <w:t xml:space="preserve"> </w:t>
      </w:r>
      <w:r w:rsidR="00864A8B">
        <w:rPr>
          <w:rFonts w:ascii="Times New Roman" w:hAnsi="Times New Roman" w:cs="Times New Roman"/>
        </w:rPr>
        <w:t>u</w:t>
      </w:r>
      <w:r w:rsidRPr="00BD3A69">
        <w:rPr>
          <w:rFonts w:ascii="Times New Roman" w:hAnsi="Times New Roman" w:cs="Times New Roman"/>
        </w:rPr>
        <w:t>se computer systems and associated software for recording, organizing, storing, and analyzing data</w:t>
      </w:r>
      <w:r w:rsidR="00864A8B">
        <w:rPr>
          <w:rFonts w:ascii="Times New Roman" w:hAnsi="Times New Roman" w:cs="Times New Roman"/>
        </w:rPr>
        <w:t>;</w:t>
      </w:r>
      <w:r w:rsidRPr="00BD3A69">
        <w:rPr>
          <w:rFonts w:ascii="Times New Roman" w:hAnsi="Times New Roman" w:cs="Times New Roman"/>
        </w:rPr>
        <w:t xml:space="preserve"> </w:t>
      </w:r>
      <w:r w:rsidR="00864A8B">
        <w:rPr>
          <w:rFonts w:ascii="Times New Roman" w:hAnsi="Times New Roman" w:cs="Times New Roman"/>
        </w:rPr>
        <w:t>p</w:t>
      </w:r>
      <w:r w:rsidRPr="00BD3A69">
        <w:rPr>
          <w:rFonts w:ascii="Times New Roman" w:hAnsi="Times New Roman" w:cs="Times New Roman"/>
        </w:rPr>
        <w:t>rovide data to the Botanist after checking for discrepancies and inconsistencies. Applicants should have experience identifying vascular plants to species</w:t>
      </w:r>
      <w:r w:rsidR="00864A8B">
        <w:rPr>
          <w:rFonts w:ascii="Times New Roman" w:hAnsi="Times New Roman" w:cs="Times New Roman"/>
        </w:rPr>
        <w:t xml:space="preserve"> using a dichotomous key</w:t>
      </w:r>
      <w:r w:rsidR="000A41E9" w:rsidRPr="00065D38">
        <w:rPr>
          <w:rFonts w:ascii="Times New Roman" w:hAnsi="Times New Roman" w:cs="Times New Roman"/>
        </w:rPr>
        <w:t>.</w:t>
      </w:r>
    </w:p>
    <w:p w:rsidR="00E5158E" w:rsidRPr="00D34E6E" w:rsidRDefault="00E5158E" w:rsidP="00D34E6E">
      <w:pPr>
        <w:pStyle w:val="NoSpacing"/>
        <w:rPr>
          <w:b/>
        </w:rPr>
      </w:pPr>
      <w:r w:rsidRPr="00D34E6E">
        <w:rPr>
          <w:b/>
        </w:rPr>
        <w:t>Biological Science Technician, Soil and/or Natural Resources (GS-404-4/5/6/7)</w:t>
      </w:r>
    </w:p>
    <w:p w:rsidR="00E5158E" w:rsidRDefault="003013E5" w:rsidP="00E5158E">
      <w:pPr>
        <w:spacing w:line="240" w:lineRule="auto"/>
        <w:rPr>
          <w:rFonts w:ascii="Times New Roman" w:hAnsi="Times New Roman" w:cs="Times New Roman"/>
        </w:rPr>
      </w:pPr>
      <w:r w:rsidRPr="003013E5">
        <w:rPr>
          <w:rFonts w:ascii="Times New Roman" w:hAnsi="Times New Roman" w:cs="Times New Roman"/>
        </w:rPr>
        <w:t xml:space="preserve">These positions are based </w:t>
      </w:r>
      <w:r>
        <w:rPr>
          <w:rFonts w:ascii="Times New Roman" w:hAnsi="Times New Roman" w:cs="Times New Roman"/>
        </w:rPr>
        <w:t xml:space="preserve">at the Craig </w:t>
      </w:r>
      <w:r w:rsidR="00B33D75">
        <w:rPr>
          <w:rFonts w:ascii="Times New Roman" w:hAnsi="Times New Roman" w:cs="Times New Roman"/>
        </w:rPr>
        <w:t xml:space="preserve">Ranger </w:t>
      </w:r>
      <w:r w:rsidRPr="003013E5">
        <w:rPr>
          <w:rFonts w:ascii="Times New Roman" w:hAnsi="Times New Roman" w:cs="Times New Roman"/>
        </w:rPr>
        <w:t>District</w:t>
      </w:r>
      <w:r>
        <w:rPr>
          <w:rFonts w:ascii="Times New Roman" w:hAnsi="Times New Roman" w:cs="Times New Roman"/>
        </w:rPr>
        <w:t xml:space="preserve">. </w:t>
      </w:r>
      <w:r w:rsidRPr="003013E5">
        <w:rPr>
          <w:rFonts w:ascii="Times New Roman" w:hAnsi="Times New Roman" w:cs="Times New Roman"/>
        </w:rPr>
        <w:t xml:space="preserve">The positions </w:t>
      </w:r>
      <w:r w:rsidR="00B33D75">
        <w:rPr>
          <w:rFonts w:ascii="Times New Roman" w:hAnsi="Times New Roman" w:cs="Times New Roman"/>
        </w:rPr>
        <w:t>assist</w:t>
      </w:r>
      <w:r w:rsidRPr="003013E5">
        <w:rPr>
          <w:rFonts w:ascii="Times New Roman" w:hAnsi="Times New Roman" w:cs="Times New Roman"/>
        </w:rPr>
        <w:t xml:space="preserve"> the Soil Scientist in the field collection, organization, and analysis of soil and wetland data in preparation for natural resource management on Tongass projects. Technicians organize and maintain gear and equipment; prepare data sheets, GPS units, and maps; keep records of data; compile and summarize the data obtained from surveys and monitoring. Due to various projects, there may be many opportunities to learn about different soils, wetlands, and landscapes in southeast Alaska across district boundaries. Applicants should have soil, soil pedology, and/or soil judging experience.  </w:t>
      </w:r>
      <w:r w:rsidR="00E5158E">
        <w:rPr>
          <w:rFonts w:ascii="Times New Roman" w:hAnsi="Times New Roman" w:cs="Times New Roman"/>
        </w:rPr>
        <w:t xml:space="preserve"> </w:t>
      </w:r>
    </w:p>
    <w:p w:rsidR="000A41E9" w:rsidRPr="000F1793" w:rsidRDefault="000A41E9" w:rsidP="00D34E6E">
      <w:pPr>
        <w:pStyle w:val="NoSpacing"/>
        <w:rPr>
          <w:b/>
        </w:rPr>
      </w:pPr>
      <w:bookmarkStart w:id="0" w:name="_Hlk54187851"/>
      <w:r w:rsidRPr="000F1793">
        <w:rPr>
          <w:b/>
        </w:rPr>
        <w:t>Biological Science Technician, Wildlife (GS-0404-5/</w:t>
      </w:r>
      <w:r w:rsidR="000F1793" w:rsidRPr="000F1793">
        <w:rPr>
          <w:b/>
        </w:rPr>
        <w:t>6/</w:t>
      </w:r>
      <w:r w:rsidRPr="000F1793">
        <w:rPr>
          <w:b/>
        </w:rPr>
        <w:t>7)</w:t>
      </w:r>
    </w:p>
    <w:p w:rsidR="000A41E9" w:rsidRDefault="000F1793" w:rsidP="000A41E9">
      <w:pPr>
        <w:spacing w:line="240" w:lineRule="auto"/>
        <w:rPr>
          <w:rFonts w:ascii="Times New Roman" w:hAnsi="Times New Roman" w:cs="Times New Roman"/>
        </w:rPr>
      </w:pPr>
      <w:r w:rsidRPr="000F1793">
        <w:rPr>
          <w:rFonts w:ascii="Times New Roman" w:hAnsi="Times New Roman" w:cs="Times New Roman"/>
        </w:rPr>
        <w:t xml:space="preserve">These positions are part of the Planning Team wildlife crew, based at the Craig Ranger District. The crew </w:t>
      </w:r>
      <w:r>
        <w:rPr>
          <w:rFonts w:ascii="Times New Roman" w:hAnsi="Times New Roman" w:cs="Times New Roman"/>
        </w:rPr>
        <w:t>assists</w:t>
      </w:r>
      <w:r w:rsidRPr="000F1793">
        <w:rPr>
          <w:rFonts w:ascii="Times New Roman" w:hAnsi="Times New Roman" w:cs="Times New Roman"/>
        </w:rPr>
        <w:t xml:space="preserve"> the Wildlife Biologist in the collection, organization, of wildlife survey data. The crew organize</w:t>
      </w:r>
      <w:r>
        <w:rPr>
          <w:rFonts w:ascii="Times New Roman" w:hAnsi="Times New Roman" w:cs="Times New Roman"/>
        </w:rPr>
        <w:t>s</w:t>
      </w:r>
      <w:r w:rsidRPr="000F1793">
        <w:rPr>
          <w:rFonts w:ascii="Times New Roman" w:hAnsi="Times New Roman" w:cs="Times New Roman"/>
        </w:rPr>
        <w:t xml:space="preserve"> and maintain</w:t>
      </w:r>
      <w:r>
        <w:rPr>
          <w:rFonts w:ascii="Times New Roman" w:hAnsi="Times New Roman" w:cs="Times New Roman"/>
        </w:rPr>
        <w:t>s</w:t>
      </w:r>
      <w:r w:rsidRPr="000F1793">
        <w:rPr>
          <w:rFonts w:ascii="Times New Roman" w:hAnsi="Times New Roman" w:cs="Times New Roman"/>
        </w:rPr>
        <w:t xml:space="preserve"> gear and equipment; conduct</w:t>
      </w:r>
      <w:r>
        <w:rPr>
          <w:rFonts w:ascii="Times New Roman" w:hAnsi="Times New Roman" w:cs="Times New Roman"/>
        </w:rPr>
        <w:t>s</w:t>
      </w:r>
      <w:r w:rsidRPr="000F1793">
        <w:rPr>
          <w:rFonts w:ascii="Times New Roman" w:hAnsi="Times New Roman" w:cs="Times New Roman"/>
        </w:rPr>
        <w:t xml:space="preserve"> a variety of surveys related to the protection and management of wildlife resources including surveys for specific animals or birds, habitat improvements; and process</w:t>
      </w:r>
      <w:r>
        <w:rPr>
          <w:rFonts w:ascii="Times New Roman" w:hAnsi="Times New Roman" w:cs="Times New Roman"/>
        </w:rPr>
        <w:t>es</w:t>
      </w:r>
      <w:r w:rsidRPr="000F1793">
        <w:rPr>
          <w:rFonts w:ascii="Times New Roman" w:hAnsi="Times New Roman" w:cs="Times New Roman"/>
        </w:rPr>
        <w:t>, organize</w:t>
      </w:r>
      <w:r>
        <w:rPr>
          <w:rFonts w:ascii="Times New Roman" w:hAnsi="Times New Roman" w:cs="Times New Roman"/>
        </w:rPr>
        <w:t>s</w:t>
      </w:r>
      <w:r w:rsidRPr="000F1793">
        <w:rPr>
          <w:rFonts w:ascii="Times New Roman" w:hAnsi="Times New Roman" w:cs="Times New Roman"/>
        </w:rPr>
        <w:t>, and update</w:t>
      </w:r>
      <w:r>
        <w:rPr>
          <w:rFonts w:ascii="Times New Roman" w:hAnsi="Times New Roman" w:cs="Times New Roman"/>
        </w:rPr>
        <w:t>s</w:t>
      </w:r>
      <w:r w:rsidRPr="000F1793">
        <w:rPr>
          <w:rFonts w:ascii="Times New Roman" w:hAnsi="Times New Roman" w:cs="Times New Roman"/>
        </w:rPr>
        <w:t xml:space="preserve"> wildlife data. Lead crew person (GS-7) prepare</w:t>
      </w:r>
      <w:r>
        <w:rPr>
          <w:rFonts w:ascii="Times New Roman" w:hAnsi="Times New Roman" w:cs="Times New Roman"/>
        </w:rPr>
        <w:t>s</w:t>
      </w:r>
      <w:r w:rsidRPr="000F1793">
        <w:rPr>
          <w:rFonts w:ascii="Times New Roman" w:hAnsi="Times New Roman" w:cs="Times New Roman"/>
        </w:rPr>
        <w:t xml:space="preserve"> data sheets, GPS units, iPads, and maps for survey work and </w:t>
      </w:r>
      <w:r>
        <w:rPr>
          <w:rFonts w:ascii="Times New Roman" w:hAnsi="Times New Roman" w:cs="Times New Roman"/>
        </w:rPr>
        <w:t>is</w:t>
      </w:r>
      <w:r w:rsidRPr="000F1793">
        <w:rPr>
          <w:rFonts w:ascii="Times New Roman" w:hAnsi="Times New Roman" w:cs="Times New Roman"/>
        </w:rPr>
        <w:t xml:space="preserve"> responsible for the day to day activities of the crew and tracking the crew progress. The crew lead </w:t>
      </w:r>
      <w:r w:rsidR="007825D2">
        <w:rPr>
          <w:rFonts w:ascii="Times New Roman" w:hAnsi="Times New Roman" w:cs="Times New Roman"/>
        </w:rPr>
        <w:t>also has primary</w:t>
      </w:r>
      <w:r w:rsidRPr="000F1793">
        <w:rPr>
          <w:rFonts w:ascii="Times New Roman" w:hAnsi="Times New Roman" w:cs="Times New Roman"/>
        </w:rPr>
        <w:t xml:space="preserve"> responsib</w:t>
      </w:r>
      <w:r w:rsidR="007825D2">
        <w:rPr>
          <w:rFonts w:ascii="Times New Roman" w:hAnsi="Times New Roman" w:cs="Times New Roman"/>
        </w:rPr>
        <w:t>ility</w:t>
      </w:r>
      <w:r w:rsidRPr="000F1793">
        <w:rPr>
          <w:rFonts w:ascii="Times New Roman" w:hAnsi="Times New Roman" w:cs="Times New Roman"/>
        </w:rPr>
        <w:t xml:space="preserve"> for data entry. Secondary crew members (GS-5/6) </w:t>
      </w:r>
      <w:r>
        <w:rPr>
          <w:rFonts w:ascii="Times New Roman" w:hAnsi="Times New Roman" w:cs="Times New Roman"/>
        </w:rPr>
        <w:t>are</w:t>
      </w:r>
      <w:r w:rsidRPr="000F1793">
        <w:rPr>
          <w:rFonts w:ascii="Times New Roman" w:hAnsi="Times New Roman" w:cs="Times New Roman"/>
        </w:rPr>
        <w:t xml:space="preserve"> assistants to the lead</w:t>
      </w:r>
      <w:r>
        <w:rPr>
          <w:rFonts w:ascii="Times New Roman" w:hAnsi="Times New Roman" w:cs="Times New Roman"/>
        </w:rPr>
        <w:t xml:space="preserve"> and</w:t>
      </w:r>
      <w:r w:rsidRPr="000F1793">
        <w:rPr>
          <w:rFonts w:ascii="Times New Roman" w:hAnsi="Times New Roman" w:cs="Times New Roman"/>
        </w:rPr>
        <w:t xml:space="preserve"> have many of the same duties in the field. Applicants should have wildlife survey experience. All crew members </w:t>
      </w:r>
      <w:r w:rsidR="0045123C">
        <w:rPr>
          <w:rFonts w:ascii="Times New Roman" w:hAnsi="Times New Roman" w:cs="Times New Roman"/>
        </w:rPr>
        <w:t>r</w:t>
      </w:r>
      <w:r w:rsidRPr="000F1793">
        <w:rPr>
          <w:rFonts w:ascii="Times New Roman" w:hAnsi="Times New Roman" w:cs="Times New Roman"/>
        </w:rPr>
        <w:t xml:space="preserve">un routine computer programs and check resulting data for inconsistencies. </w:t>
      </w:r>
      <w:r w:rsidR="0045123C">
        <w:rPr>
          <w:rFonts w:ascii="Times New Roman" w:hAnsi="Times New Roman" w:cs="Times New Roman"/>
        </w:rPr>
        <w:t>They</w:t>
      </w:r>
      <w:r w:rsidRPr="000F1793">
        <w:rPr>
          <w:rFonts w:ascii="Times New Roman" w:hAnsi="Times New Roman" w:cs="Times New Roman"/>
        </w:rPr>
        <w:t xml:space="preserve"> provide results to professional personnel for refinement, adjustment, and analysis and may assist in the preparation of reports.</w:t>
      </w:r>
    </w:p>
    <w:bookmarkEnd w:id="0"/>
    <w:p w:rsidR="0001634C" w:rsidRPr="00D34E6E" w:rsidRDefault="0001634C" w:rsidP="00D34E6E">
      <w:pPr>
        <w:pStyle w:val="NoSpacing"/>
        <w:rPr>
          <w:b/>
        </w:rPr>
      </w:pPr>
      <w:r w:rsidRPr="00D34E6E">
        <w:rPr>
          <w:b/>
        </w:rPr>
        <w:t>Forestry Technician, Timber Sale Preparation (GS-462-</w:t>
      </w:r>
      <w:r w:rsidR="00EE74D1" w:rsidRPr="00D34E6E">
        <w:rPr>
          <w:b/>
        </w:rPr>
        <w:t>3/</w:t>
      </w:r>
      <w:r w:rsidRPr="00D34E6E">
        <w:rPr>
          <w:b/>
        </w:rPr>
        <w:t>4/5)</w:t>
      </w:r>
    </w:p>
    <w:p w:rsidR="00EE74D1" w:rsidRDefault="00EE74D1" w:rsidP="00EE74D1">
      <w:pPr>
        <w:rPr>
          <w:rFonts w:ascii="Times New Roman" w:hAnsi="Times New Roman" w:cs="Times New Roman"/>
        </w:rPr>
      </w:pPr>
      <w:r w:rsidRPr="00EE74D1">
        <w:rPr>
          <w:rFonts w:ascii="Times New Roman" w:hAnsi="Times New Roman" w:cs="Times New Roman"/>
        </w:rPr>
        <w:t xml:space="preserve">Forestry Technician positions working with the timber sale preparation team are located </w:t>
      </w:r>
      <w:r w:rsidR="005F545A">
        <w:rPr>
          <w:rFonts w:ascii="Times New Roman" w:hAnsi="Times New Roman" w:cs="Times New Roman"/>
        </w:rPr>
        <w:t>at</w:t>
      </w:r>
      <w:r w:rsidRPr="00EE74D1">
        <w:rPr>
          <w:rFonts w:ascii="Times New Roman" w:hAnsi="Times New Roman" w:cs="Times New Roman"/>
        </w:rPr>
        <w:t xml:space="preserve"> </w:t>
      </w:r>
      <w:r w:rsidR="00A91B18">
        <w:rPr>
          <w:rFonts w:ascii="Times New Roman" w:hAnsi="Times New Roman" w:cs="Times New Roman"/>
        </w:rPr>
        <w:t xml:space="preserve">the </w:t>
      </w:r>
      <w:r w:rsidRPr="00EE74D1">
        <w:rPr>
          <w:rFonts w:ascii="Times New Roman" w:hAnsi="Times New Roman" w:cs="Times New Roman"/>
        </w:rPr>
        <w:t>Thorne Bay and Craig Ranger District</w:t>
      </w:r>
      <w:r w:rsidR="005F545A">
        <w:rPr>
          <w:rFonts w:ascii="Times New Roman" w:hAnsi="Times New Roman" w:cs="Times New Roman"/>
        </w:rPr>
        <w:t>s</w:t>
      </w:r>
      <w:r w:rsidRPr="00EE74D1">
        <w:rPr>
          <w:rFonts w:ascii="Times New Roman" w:hAnsi="Times New Roman" w:cs="Times New Roman"/>
        </w:rPr>
        <w:t xml:space="preserve">. Technicians </w:t>
      </w:r>
      <w:r w:rsidR="007825D2">
        <w:rPr>
          <w:rFonts w:ascii="Times New Roman" w:hAnsi="Times New Roman" w:cs="Times New Roman"/>
        </w:rPr>
        <w:t>assist</w:t>
      </w:r>
      <w:r w:rsidRPr="00EE74D1">
        <w:rPr>
          <w:rFonts w:ascii="Times New Roman" w:hAnsi="Times New Roman" w:cs="Times New Roman"/>
        </w:rPr>
        <w:t xml:space="preserve"> foresters with timber sale preparation by conducting field work among a variety of old growth forest types and plant communities in variable terrain and weather conditions on Prince of Wales Island. Duties include conducting variable plot inventories, identifying unit and or stand characteristics including site conditions, plant associations, stand structure, decay and damage by various agents. Additionally, duties include </w:t>
      </w:r>
      <w:r w:rsidR="00C87AE3">
        <w:rPr>
          <w:rFonts w:ascii="Times New Roman" w:hAnsi="Times New Roman" w:cs="Times New Roman"/>
        </w:rPr>
        <w:t xml:space="preserve">timber marking, boundary </w:t>
      </w:r>
      <w:proofErr w:type="spellStart"/>
      <w:r w:rsidR="00C87AE3">
        <w:rPr>
          <w:rFonts w:ascii="Times New Roman" w:hAnsi="Times New Roman" w:cs="Times New Roman"/>
        </w:rPr>
        <w:t>GPSing</w:t>
      </w:r>
      <w:proofErr w:type="spellEnd"/>
      <w:r w:rsidR="00C87AE3">
        <w:rPr>
          <w:rFonts w:ascii="Times New Roman" w:hAnsi="Times New Roman" w:cs="Times New Roman"/>
        </w:rPr>
        <w:t xml:space="preserve">, </w:t>
      </w:r>
      <w:r w:rsidRPr="00EE74D1">
        <w:rPr>
          <w:rFonts w:ascii="Times New Roman" w:hAnsi="Times New Roman" w:cs="Times New Roman"/>
        </w:rPr>
        <w:t xml:space="preserve">old </w:t>
      </w:r>
      <w:r w:rsidRPr="00EE74D1">
        <w:rPr>
          <w:rFonts w:ascii="Times New Roman" w:hAnsi="Times New Roman" w:cs="Times New Roman"/>
        </w:rPr>
        <w:lastRenderedPageBreak/>
        <w:t xml:space="preserve">growth stand reconnaissance, logging systems identification, timber volume estimation, and assessing logging/skid road design. Technicians utilize forest mensuration, GPS, and data logging equipment on a regular basis in conducting field work. A component of the Forestry Technicians duties include stand and or unit level reporting, as well as data transfer and management utilizing computer systems and software such as Microsoft Office, ArcGIS, </w:t>
      </w:r>
      <w:proofErr w:type="spellStart"/>
      <w:r w:rsidRPr="00EE74D1">
        <w:rPr>
          <w:rFonts w:ascii="Times New Roman" w:hAnsi="Times New Roman" w:cs="Times New Roman"/>
        </w:rPr>
        <w:t>ArcPad</w:t>
      </w:r>
      <w:proofErr w:type="spellEnd"/>
      <w:r w:rsidRPr="00EE74D1">
        <w:rPr>
          <w:rFonts w:ascii="Times New Roman" w:hAnsi="Times New Roman" w:cs="Times New Roman"/>
        </w:rPr>
        <w:t>, Data Plus, and Collector.</w:t>
      </w:r>
    </w:p>
    <w:p w:rsidR="00477AD4" w:rsidRPr="00D34E6E" w:rsidRDefault="00477AD4" w:rsidP="00D34E6E">
      <w:pPr>
        <w:pStyle w:val="NoSpacing"/>
        <w:rPr>
          <w:b/>
        </w:rPr>
      </w:pPr>
      <w:bookmarkStart w:id="1" w:name="_Hlk54187510"/>
      <w:r w:rsidRPr="00D34E6E">
        <w:rPr>
          <w:b/>
        </w:rPr>
        <w:t>Forestry Technician (Recreation), GS-462-05</w:t>
      </w:r>
    </w:p>
    <w:p w:rsidR="001A6F20" w:rsidRDefault="001A6F20" w:rsidP="001A6F20">
      <w:pPr>
        <w:spacing w:line="240" w:lineRule="auto"/>
        <w:rPr>
          <w:rFonts w:ascii="Times New Roman" w:hAnsi="Times New Roman" w:cs="Times New Roman"/>
        </w:rPr>
      </w:pPr>
      <w:r w:rsidRPr="00E10620">
        <w:rPr>
          <w:rFonts w:ascii="Times New Roman" w:hAnsi="Times New Roman" w:cs="Times New Roman"/>
        </w:rPr>
        <w:t xml:space="preserve">These positions provide support to the recreation program on the </w:t>
      </w:r>
      <w:r w:rsidR="00B33D75">
        <w:rPr>
          <w:rFonts w:ascii="Times New Roman" w:hAnsi="Times New Roman" w:cs="Times New Roman"/>
        </w:rPr>
        <w:t>Thorne Bay and Craig</w:t>
      </w:r>
      <w:r w:rsidRPr="00E10620">
        <w:rPr>
          <w:rFonts w:ascii="Times New Roman" w:hAnsi="Times New Roman" w:cs="Times New Roman"/>
        </w:rPr>
        <w:t xml:space="preserve"> Ranger District</w:t>
      </w:r>
      <w:r w:rsidR="002D54C2">
        <w:rPr>
          <w:rFonts w:ascii="Times New Roman" w:hAnsi="Times New Roman" w:cs="Times New Roman"/>
        </w:rPr>
        <w:t>s</w:t>
      </w:r>
      <w:r w:rsidRPr="00E10620">
        <w:rPr>
          <w:rFonts w:ascii="Times New Roman" w:hAnsi="Times New Roman" w:cs="Times New Roman"/>
        </w:rPr>
        <w:t xml:space="preserve">. </w:t>
      </w:r>
      <w:r w:rsidRPr="001A6F20">
        <w:rPr>
          <w:rFonts w:ascii="Times New Roman" w:hAnsi="Times New Roman" w:cs="Times New Roman"/>
        </w:rPr>
        <w:t>Duties focus primarily on maintenance of recreation facilities and trails, which includes 20 rental cabins, 3 shelters, 2 campgrounds, and approximately 72 miles of trail. Most work sites are accessible from the road system, but some require transportation by boat or float plane.</w:t>
      </w:r>
    </w:p>
    <w:p w:rsidR="00C31624" w:rsidRPr="00D34E6E" w:rsidRDefault="00C31624" w:rsidP="00C31624">
      <w:pPr>
        <w:pStyle w:val="NoSpacing"/>
        <w:rPr>
          <w:b/>
        </w:rPr>
      </w:pPr>
      <w:r w:rsidRPr="00D34E6E">
        <w:rPr>
          <w:b/>
        </w:rPr>
        <w:t>Guide (General) GS-0090-05</w:t>
      </w:r>
    </w:p>
    <w:p w:rsidR="00C31624" w:rsidRDefault="00C31624" w:rsidP="001A6F20">
      <w:pPr>
        <w:spacing w:line="240" w:lineRule="auto"/>
        <w:rPr>
          <w:rFonts w:ascii="Times New Roman" w:hAnsi="Times New Roman" w:cs="Times New Roman"/>
        </w:rPr>
      </w:pPr>
      <w:r w:rsidRPr="00B65B77">
        <w:rPr>
          <w:rFonts w:ascii="Times New Roman" w:hAnsi="Times New Roman" w:cs="Times New Roman"/>
        </w:rPr>
        <w:t>These positions will support the El Capitan Cave Interpretive Program</w:t>
      </w:r>
      <w:r>
        <w:rPr>
          <w:rFonts w:ascii="Times New Roman" w:hAnsi="Times New Roman" w:cs="Times New Roman"/>
        </w:rPr>
        <w:t xml:space="preserve"> by</w:t>
      </w:r>
      <w:r w:rsidRPr="00B65B77">
        <w:rPr>
          <w:rFonts w:ascii="Times New Roman" w:hAnsi="Times New Roman" w:cs="Times New Roman"/>
        </w:rPr>
        <w:t xml:space="preserve"> providing tours three times per day Thursday through Sunday.</w:t>
      </w:r>
      <w:r>
        <w:rPr>
          <w:rFonts w:ascii="Times New Roman" w:hAnsi="Times New Roman" w:cs="Times New Roman"/>
        </w:rPr>
        <w:t xml:space="preserve"> Guides will be located based out of Thorne Bay and live in the Administration Cabin by the cave site during tour days. </w:t>
      </w:r>
      <w:r w:rsidRPr="00B65B77">
        <w:rPr>
          <w:rFonts w:ascii="Times New Roman" w:hAnsi="Times New Roman" w:cs="Times New Roman"/>
        </w:rPr>
        <w:t xml:space="preserve">Guides lead visitors up a steep </w:t>
      </w:r>
      <w:r w:rsidR="005A3BE2" w:rsidRPr="00B65B77">
        <w:rPr>
          <w:rFonts w:ascii="Times New Roman" w:hAnsi="Times New Roman" w:cs="Times New Roman"/>
        </w:rPr>
        <w:t>1,100-foot</w:t>
      </w:r>
      <w:r w:rsidRPr="00B65B77">
        <w:rPr>
          <w:rFonts w:ascii="Times New Roman" w:hAnsi="Times New Roman" w:cs="Times New Roman"/>
        </w:rPr>
        <w:t xml:space="preserve"> stairway to the cave mouth</w:t>
      </w:r>
      <w:r>
        <w:rPr>
          <w:rFonts w:ascii="Times New Roman" w:hAnsi="Times New Roman" w:cs="Times New Roman"/>
        </w:rPr>
        <w:t xml:space="preserve"> and proceed about 500 feet into the cave. Tours focus on cave geology and archeological discoveries.</w:t>
      </w:r>
      <w:r w:rsidRPr="00B65B77">
        <w:rPr>
          <w:rFonts w:ascii="Times New Roman" w:hAnsi="Times New Roman" w:cs="Times New Roman"/>
        </w:rPr>
        <w:t xml:space="preserve"> </w:t>
      </w:r>
      <w:r>
        <w:rPr>
          <w:rFonts w:ascii="Times New Roman" w:hAnsi="Times New Roman" w:cs="Times New Roman"/>
        </w:rPr>
        <w:t xml:space="preserve">Guides are also responsible for basic recreation area maintenance at the site and other sites nearby. </w:t>
      </w:r>
    </w:p>
    <w:bookmarkEnd w:id="1"/>
    <w:p w:rsidR="00823934" w:rsidRPr="00065D38" w:rsidRDefault="00823934" w:rsidP="00823934">
      <w:pPr>
        <w:spacing w:line="240" w:lineRule="auto"/>
        <w:rPr>
          <w:rFonts w:ascii="Times New Roman" w:hAnsi="Times New Roman" w:cs="Times New Roman"/>
          <w:b/>
          <w:u w:val="single"/>
        </w:rPr>
      </w:pPr>
      <w:r w:rsidRPr="00065D38">
        <w:rPr>
          <w:rFonts w:ascii="Times New Roman" w:hAnsi="Times New Roman" w:cs="Times New Roman"/>
          <w:b/>
          <w:u w:val="single"/>
        </w:rPr>
        <w:t>Area Description:</w:t>
      </w:r>
    </w:p>
    <w:p w:rsidR="00823934" w:rsidRPr="00065D38" w:rsidRDefault="00823934" w:rsidP="00823934">
      <w:pPr>
        <w:spacing w:line="240" w:lineRule="auto"/>
        <w:rPr>
          <w:rFonts w:ascii="Times New Roman" w:hAnsi="Times New Roman" w:cs="Times New Roman"/>
        </w:rPr>
      </w:pPr>
      <w:r w:rsidRPr="00065D38">
        <w:rPr>
          <w:rFonts w:ascii="Times New Roman" w:hAnsi="Times New Roman" w:cs="Times New Roman"/>
        </w:rPr>
        <w:t>Prince of Wales Island is approximately 40 air-miles from Ketchikan, Alaska. It is accessed via the Inter Island Ferry or by charter float plane. The community of Craig (approximately 1</w:t>
      </w:r>
      <w:r w:rsidR="00617BA3" w:rsidRPr="00065D38">
        <w:rPr>
          <w:rFonts w:ascii="Times New Roman" w:hAnsi="Times New Roman" w:cs="Times New Roman"/>
        </w:rPr>
        <w:t>2</w:t>
      </w:r>
      <w:r w:rsidR="003013E5">
        <w:rPr>
          <w:rFonts w:ascii="Times New Roman" w:hAnsi="Times New Roman" w:cs="Times New Roman"/>
        </w:rPr>
        <w:t>5</w:t>
      </w:r>
      <w:r w:rsidRPr="00065D38">
        <w:rPr>
          <w:rFonts w:ascii="Times New Roman" w:hAnsi="Times New Roman" w:cs="Times New Roman"/>
        </w:rPr>
        <w:t xml:space="preserve">0 people) is remote with minimal amenities; however, there is a grocery store, </w:t>
      </w:r>
      <w:r w:rsidR="00356812" w:rsidRPr="00065D38">
        <w:rPr>
          <w:rFonts w:ascii="Times New Roman" w:hAnsi="Times New Roman" w:cs="Times New Roman"/>
        </w:rPr>
        <w:t xml:space="preserve">library, </w:t>
      </w:r>
      <w:r w:rsidRPr="00065D38">
        <w:rPr>
          <w:rFonts w:ascii="Times New Roman" w:hAnsi="Times New Roman" w:cs="Times New Roman"/>
        </w:rPr>
        <w:t xml:space="preserve">sports shop, gas station, 2 pizza places, a couple restaurants and a community gym and aquatic center. Thorne Bay is smaller (population </w:t>
      </w:r>
      <w:r w:rsidR="00617BA3" w:rsidRPr="00065D38">
        <w:rPr>
          <w:rFonts w:ascii="Times New Roman" w:hAnsi="Times New Roman" w:cs="Times New Roman"/>
        </w:rPr>
        <w:t>500</w:t>
      </w:r>
      <w:r w:rsidRPr="00065D38">
        <w:rPr>
          <w:rFonts w:ascii="Times New Roman" w:hAnsi="Times New Roman" w:cs="Times New Roman"/>
        </w:rPr>
        <w:t>) with fewer amenities, but it does provide a tight knit community. Thorne Bay has a grocery store, harbor, hardware store</w:t>
      </w:r>
      <w:r w:rsidR="00617BA3" w:rsidRPr="00065D38">
        <w:rPr>
          <w:rFonts w:ascii="Times New Roman" w:hAnsi="Times New Roman" w:cs="Times New Roman"/>
        </w:rPr>
        <w:t xml:space="preserve">, </w:t>
      </w:r>
      <w:r w:rsidR="00356812" w:rsidRPr="00065D38">
        <w:rPr>
          <w:rFonts w:ascii="Times New Roman" w:hAnsi="Times New Roman" w:cs="Times New Roman"/>
        </w:rPr>
        <w:t xml:space="preserve">library, </w:t>
      </w:r>
      <w:r w:rsidR="00617BA3" w:rsidRPr="00065D38">
        <w:rPr>
          <w:rFonts w:ascii="Times New Roman" w:hAnsi="Times New Roman" w:cs="Times New Roman"/>
        </w:rPr>
        <w:t>restaurant,</w:t>
      </w:r>
      <w:r w:rsidRPr="00065D38">
        <w:rPr>
          <w:rFonts w:ascii="Times New Roman" w:hAnsi="Times New Roman" w:cs="Times New Roman"/>
        </w:rPr>
        <w:t xml:space="preserve"> and convenience store. There are hundreds of miles of roads on Prince of Wales, most unpaved. Recreation opportunities are abundant with water-based activities such as boating and fishing being very popular. There is little development on the island. The setting is typical of southeast Alaska with abundant rain, rugged terrain, and dense old-growth forests.</w:t>
      </w:r>
    </w:p>
    <w:p w:rsidR="006F10C0" w:rsidRPr="00065D38" w:rsidRDefault="006F10C0" w:rsidP="005500CA">
      <w:pPr>
        <w:spacing w:line="240" w:lineRule="auto"/>
        <w:rPr>
          <w:rFonts w:ascii="Times New Roman" w:hAnsi="Times New Roman" w:cs="Times New Roman"/>
          <w:b/>
          <w:u w:val="single"/>
        </w:rPr>
      </w:pPr>
      <w:r w:rsidRPr="00065D38">
        <w:rPr>
          <w:rFonts w:ascii="Times New Roman" w:hAnsi="Times New Roman" w:cs="Times New Roman"/>
          <w:b/>
          <w:u w:val="single"/>
        </w:rPr>
        <w:t xml:space="preserve">Outreach Contacts </w:t>
      </w:r>
    </w:p>
    <w:tbl>
      <w:tblPr>
        <w:tblStyle w:val="TableGrid"/>
        <w:tblW w:w="8572" w:type="dxa"/>
        <w:jc w:val="center"/>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3599"/>
        <w:gridCol w:w="1524"/>
        <w:gridCol w:w="3449"/>
      </w:tblGrid>
      <w:tr w:rsidR="005F545A" w:rsidRPr="00065D38" w:rsidTr="005F545A">
        <w:trPr>
          <w:trHeight w:val="438"/>
          <w:jc w:val="center"/>
        </w:trPr>
        <w:tc>
          <w:tcPr>
            <w:tcW w:w="3599" w:type="dxa"/>
            <w:vAlign w:val="center"/>
          </w:tcPr>
          <w:p w:rsidR="005F545A" w:rsidRPr="00065D38" w:rsidRDefault="005F545A" w:rsidP="003003F3">
            <w:pPr>
              <w:rPr>
                <w:rFonts w:ascii="Times New Roman" w:hAnsi="Times New Roman" w:cs="Times New Roman"/>
              </w:rPr>
            </w:pPr>
            <w:r w:rsidRPr="00065D38">
              <w:rPr>
                <w:rFonts w:ascii="Times New Roman" w:hAnsi="Times New Roman" w:cs="Times New Roman"/>
              </w:rPr>
              <w:t>Archeology Technician (GS-0102-5</w:t>
            </w:r>
            <w:r>
              <w:rPr>
                <w:rFonts w:ascii="Times New Roman" w:hAnsi="Times New Roman" w:cs="Times New Roman"/>
              </w:rPr>
              <w:t>/7</w:t>
            </w:r>
            <w:r w:rsidRPr="00065D38">
              <w:rPr>
                <w:rFonts w:ascii="Times New Roman" w:hAnsi="Times New Roman" w:cs="Times New Roman"/>
              </w:rPr>
              <w:t>)</w:t>
            </w:r>
          </w:p>
        </w:tc>
        <w:tc>
          <w:tcPr>
            <w:tcW w:w="1524" w:type="dxa"/>
            <w:vAlign w:val="center"/>
          </w:tcPr>
          <w:p w:rsidR="005F545A" w:rsidRPr="00065D38" w:rsidRDefault="005F545A" w:rsidP="003003F3">
            <w:pPr>
              <w:rPr>
                <w:rFonts w:ascii="Times New Roman" w:hAnsi="Times New Roman" w:cs="Times New Roman"/>
              </w:rPr>
            </w:pPr>
            <w:r>
              <w:rPr>
                <w:rFonts w:ascii="Times New Roman" w:hAnsi="Times New Roman" w:cs="Times New Roman"/>
              </w:rPr>
              <w:t>Shona Pierce</w:t>
            </w:r>
          </w:p>
        </w:tc>
        <w:tc>
          <w:tcPr>
            <w:tcW w:w="3449" w:type="dxa"/>
            <w:vAlign w:val="center"/>
          </w:tcPr>
          <w:p w:rsidR="005F545A" w:rsidRPr="00065D38" w:rsidRDefault="005F545A" w:rsidP="00DD7C72">
            <w:pPr>
              <w:rPr>
                <w:rFonts w:ascii="Times New Roman" w:hAnsi="Times New Roman" w:cs="Times New Roman"/>
              </w:rPr>
            </w:pPr>
            <w:r w:rsidRPr="00DD7C72">
              <w:rPr>
                <w:rStyle w:val="Hyperlink"/>
                <w:rFonts w:ascii="Times New Roman" w:hAnsi="Times New Roman" w:cs="Times New Roman"/>
              </w:rPr>
              <w:t>shona.</w:t>
            </w:r>
            <w:r>
              <w:rPr>
                <w:rStyle w:val="Hyperlink"/>
                <w:rFonts w:ascii="Times New Roman" w:hAnsi="Times New Roman" w:cs="Times New Roman"/>
              </w:rPr>
              <w:t>pierce@usda.gov</w:t>
            </w:r>
          </w:p>
        </w:tc>
      </w:tr>
      <w:tr w:rsidR="005F545A" w:rsidRPr="00065D38" w:rsidTr="005F545A">
        <w:trPr>
          <w:trHeight w:val="350"/>
          <w:jc w:val="center"/>
        </w:trPr>
        <w:tc>
          <w:tcPr>
            <w:tcW w:w="3599" w:type="dxa"/>
            <w:vAlign w:val="center"/>
          </w:tcPr>
          <w:p w:rsidR="005F545A" w:rsidRPr="00C87AE3" w:rsidRDefault="005F545A" w:rsidP="00C87AE3">
            <w:pPr>
              <w:rPr>
                <w:rFonts w:ascii="Times New Roman" w:hAnsi="Times New Roman" w:cs="Times New Roman"/>
              </w:rPr>
            </w:pPr>
            <w:r w:rsidRPr="00C87AE3">
              <w:rPr>
                <w:rFonts w:ascii="Times New Roman" w:hAnsi="Times New Roman" w:cs="Times New Roman"/>
              </w:rPr>
              <w:t>Archaeologist (GS-0193-9)</w:t>
            </w:r>
          </w:p>
        </w:tc>
        <w:tc>
          <w:tcPr>
            <w:tcW w:w="1524" w:type="dxa"/>
            <w:vAlign w:val="center"/>
          </w:tcPr>
          <w:p w:rsidR="005F545A" w:rsidRPr="00C87AE3" w:rsidRDefault="005F545A" w:rsidP="00C87AE3">
            <w:pPr>
              <w:rPr>
                <w:rFonts w:ascii="Times New Roman" w:hAnsi="Times New Roman" w:cs="Times New Roman"/>
              </w:rPr>
            </w:pPr>
            <w:r w:rsidRPr="00C87AE3">
              <w:rPr>
                <w:rFonts w:ascii="Times New Roman" w:hAnsi="Times New Roman" w:cs="Times New Roman"/>
              </w:rPr>
              <w:t>Shona Pierce</w:t>
            </w:r>
          </w:p>
        </w:tc>
        <w:tc>
          <w:tcPr>
            <w:tcW w:w="3449" w:type="dxa"/>
            <w:vAlign w:val="center"/>
          </w:tcPr>
          <w:p w:rsidR="005F545A" w:rsidRPr="00C87AE3" w:rsidRDefault="005F545A" w:rsidP="00C87AE3">
            <w:pPr>
              <w:rPr>
                <w:rStyle w:val="Hyperlink"/>
                <w:rFonts w:ascii="Times New Roman" w:hAnsi="Times New Roman" w:cs="Times New Roman"/>
              </w:rPr>
            </w:pPr>
            <w:r w:rsidRPr="00DD7C72">
              <w:rPr>
                <w:rStyle w:val="Hyperlink"/>
                <w:rFonts w:ascii="Times New Roman" w:hAnsi="Times New Roman" w:cs="Times New Roman"/>
              </w:rPr>
              <w:t>shona.</w:t>
            </w:r>
            <w:r>
              <w:rPr>
                <w:rStyle w:val="Hyperlink"/>
                <w:rFonts w:ascii="Times New Roman" w:hAnsi="Times New Roman" w:cs="Times New Roman"/>
              </w:rPr>
              <w:t>pierce@usda.gov</w:t>
            </w:r>
          </w:p>
        </w:tc>
      </w:tr>
      <w:tr w:rsidR="005F545A" w:rsidRPr="00065D38" w:rsidTr="00F3376E">
        <w:trPr>
          <w:trHeight w:val="566"/>
          <w:jc w:val="center"/>
        </w:trPr>
        <w:tc>
          <w:tcPr>
            <w:tcW w:w="3599" w:type="dxa"/>
            <w:vAlign w:val="center"/>
          </w:tcPr>
          <w:p w:rsidR="005F545A" w:rsidRPr="00065D38" w:rsidRDefault="005F545A" w:rsidP="00D01D22">
            <w:pPr>
              <w:rPr>
                <w:rFonts w:ascii="Times New Roman" w:hAnsi="Times New Roman" w:cs="Times New Roman"/>
              </w:rPr>
            </w:pPr>
            <w:r w:rsidRPr="00065D38">
              <w:rPr>
                <w:rFonts w:ascii="Times New Roman" w:hAnsi="Times New Roman" w:cs="Times New Roman"/>
              </w:rPr>
              <w:t>Biological Science Technician (Fisheries) (GS-0404-5/6/7)</w:t>
            </w:r>
          </w:p>
        </w:tc>
        <w:tc>
          <w:tcPr>
            <w:tcW w:w="1524" w:type="dxa"/>
            <w:vAlign w:val="center"/>
          </w:tcPr>
          <w:p w:rsidR="005F545A" w:rsidRPr="00065D38" w:rsidRDefault="005F545A" w:rsidP="00D34E6E">
            <w:pPr>
              <w:rPr>
                <w:rFonts w:ascii="Times New Roman" w:hAnsi="Times New Roman" w:cs="Times New Roman"/>
              </w:rPr>
            </w:pPr>
            <w:r w:rsidRPr="00065D38">
              <w:rPr>
                <w:rFonts w:ascii="Times New Roman" w:hAnsi="Times New Roman" w:cs="Times New Roman"/>
              </w:rPr>
              <w:t>Carol Mahara</w:t>
            </w:r>
          </w:p>
        </w:tc>
        <w:tc>
          <w:tcPr>
            <w:tcW w:w="3449" w:type="dxa"/>
          </w:tcPr>
          <w:p w:rsidR="005F545A" w:rsidRDefault="00FA5292" w:rsidP="00DD7C72">
            <w:pPr>
              <w:rPr>
                <w:rFonts w:ascii="Times New Roman" w:hAnsi="Times New Roman" w:cs="Times New Roman"/>
              </w:rPr>
            </w:pPr>
            <w:hyperlink r:id="rId9" w:history="1">
              <w:r w:rsidR="005F545A" w:rsidRPr="00D161E8">
                <w:rPr>
                  <w:rStyle w:val="Hyperlink"/>
                  <w:rFonts w:ascii="Times New Roman" w:hAnsi="Times New Roman" w:cs="Times New Roman"/>
                </w:rPr>
                <w:t>carol.mahara@usda.gov</w:t>
              </w:r>
            </w:hyperlink>
            <w:r w:rsidR="005F545A">
              <w:rPr>
                <w:rFonts w:ascii="Times New Roman" w:hAnsi="Times New Roman" w:cs="Times New Roman"/>
              </w:rPr>
              <w:t xml:space="preserve"> </w:t>
            </w:r>
          </w:p>
          <w:p w:rsidR="005F545A" w:rsidRPr="00065D38" w:rsidRDefault="005F545A" w:rsidP="00DD7C72">
            <w:pPr>
              <w:rPr>
                <w:rFonts w:ascii="Times New Roman" w:hAnsi="Times New Roman" w:cs="Times New Roman"/>
              </w:rPr>
            </w:pPr>
            <w:r w:rsidRPr="00065D38">
              <w:rPr>
                <w:rFonts w:ascii="Times New Roman" w:hAnsi="Times New Roman" w:cs="Times New Roman"/>
              </w:rPr>
              <w:t xml:space="preserve">cc: </w:t>
            </w:r>
            <w:r w:rsidRPr="00065D38">
              <w:rPr>
                <w:rStyle w:val="Hyperlink"/>
              </w:rPr>
              <w:t>l</w:t>
            </w:r>
            <w:r>
              <w:rPr>
                <w:rStyle w:val="Hyperlink"/>
              </w:rPr>
              <w:t>ucy.</w:t>
            </w:r>
            <w:r w:rsidRPr="00065D38">
              <w:rPr>
                <w:rStyle w:val="Hyperlink"/>
              </w:rPr>
              <w:t>g</w:t>
            </w:r>
            <w:r>
              <w:rPr>
                <w:rStyle w:val="Hyperlink"/>
              </w:rPr>
              <w:t>.</w:t>
            </w:r>
            <w:r w:rsidRPr="00065D38">
              <w:rPr>
                <w:rStyle w:val="Hyperlink"/>
              </w:rPr>
              <w:t>maldonado@</w:t>
            </w:r>
            <w:r>
              <w:rPr>
                <w:rStyle w:val="Hyperlink"/>
              </w:rPr>
              <w:t>usda.gov</w:t>
            </w:r>
          </w:p>
        </w:tc>
      </w:tr>
      <w:tr w:rsidR="005F545A" w:rsidRPr="00065D38" w:rsidTr="005F545A">
        <w:trPr>
          <w:trHeight w:val="620"/>
          <w:jc w:val="center"/>
        </w:trPr>
        <w:tc>
          <w:tcPr>
            <w:tcW w:w="3599" w:type="dxa"/>
            <w:vAlign w:val="center"/>
          </w:tcPr>
          <w:p w:rsidR="005F545A" w:rsidRPr="00065D38" w:rsidRDefault="005F545A" w:rsidP="00D01D22">
            <w:pPr>
              <w:rPr>
                <w:rFonts w:ascii="Times New Roman" w:hAnsi="Times New Roman" w:cs="Times New Roman"/>
              </w:rPr>
            </w:pPr>
            <w:r w:rsidRPr="00065D38">
              <w:rPr>
                <w:rFonts w:ascii="Times New Roman" w:hAnsi="Times New Roman" w:cs="Times New Roman"/>
              </w:rPr>
              <w:t>Biological Science Technician (Plants) (GS-0404-5/</w:t>
            </w:r>
            <w:r>
              <w:rPr>
                <w:rFonts w:ascii="Times New Roman" w:hAnsi="Times New Roman" w:cs="Times New Roman"/>
              </w:rPr>
              <w:t>6/</w:t>
            </w:r>
            <w:r w:rsidRPr="00065D38">
              <w:rPr>
                <w:rFonts w:ascii="Times New Roman" w:hAnsi="Times New Roman" w:cs="Times New Roman"/>
              </w:rPr>
              <w:t>7)</w:t>
            </w:r>
          </w:p>
        </w:tc>
        <w:tc>
          <w:tcPr>
            <w:tcW w:w="1524" w:type="dxa"/>
            <w:vAlign w:val="center"/>
          </w:tcPr>
          <w:p w:rsidR="005F545A" w:rsidRPr="00065D38" w:rsidRDefault="005F545A" w:rsidP="003003F3">
            <w:pPr>
              <w:rPr>
                <w:rFonts w:ascii="Times New Roman" w:hAnsi="Times New Roman" w:cs="Times New Roman"/>
              </w:rPr>
            </w:pPr>
            <w:r>
              <w:rPr>
                <w:rFonts w:ascii="Times New Roman" w:hAnsi="Times New Roman" w:cs="Times New Roman"/>
              </w:rPr>
              <w:t>V</w:t>
            </w:r>
            <w:r w:rsidRPr="00181CFA">
              <w:rPr>
                <w:rFonts w:ascii="Times New Roman" w:hAnsi="Times New Roman" w:cs="Times New Roman"/>
              </w:rPr>
              <w:t>aleria Cancino Hernandez</w:t>
            </w:r>
          </w:p>
        </w:tc>
        <w:tc>
          <w:tcPr>
            <w:tcW w:w="3449" w:type="dxa"/>
            <w:vAlign w:val="center"/>
          </w:tcPr>
          <w:p w:rsidR="005F545A" w:rsidRPr="005F545A" w:rsidRDefault="005F545A" w:rsidP="00DD7C72">
            <w:pPr>
              <w:rPr>
                <w:rStyle w:val="Hyperlink"/>
              </w:rPr>
            </w:pPr>
            <w:r>
              <w:rPr>
                <w:rStyle w:val="Hyperlink"/>
                <w:rFonts w:ascii="Times New Roman" w:hAnsi="Times New Roman" w:cs="Times New Roman"/>
              </w:rPr>
              <w:t>v</w:t>
            </w:r>
            <w:r w:rsidRPr="005F545A">
              <w:rPr>
                <w:rStyle w:val="Hyperlink"/>
                <w:rFonts w:ascii="Times New Roman" w:hAnsi="Times New Roman" w:cs="Times New Roman"/>
              </w:rPr>
              <w:t>aleria.</w:t>
            </w:r>
            <w:r>
              <w:rPr>
                <w:rStyle w:val="Hyperlink"/>
                <w:rFonts w:ascii="Times New Roman" w:hAnsi="Times New Roman" w:cs="Times New Roman"/>
              </w:rPr>
              <w:t>c</w:t>
            </w:r>
            <w:r w:rsidRPr="005F545A">
              <w:rPr>
                <w:rStyle w:val="Hyperlink"/>
                <w:rFonts w:ascii="Times New Roman" w:hAnsi="Times New Roman" w:cs="Times New Roman"/>
              </w:rPr>
              <w:t>ancino</w:t>
            </w:r>
            <w:r>
              <w:rPr>
                <w:rStyle w:val="Hyperlink"/>
                <w:rFonts w:ascii="Times New Roman" w:hAnsi="Times New Roman" w:cs="Times New Roman"/>
              </w:rPr>
              <w:t>h</w:t>
            </w:r>
            <w:r w:rsidRPr="005F545A">
              <w:rPr>
                <w:rStyle w:val="Hyperlink"/>
                <w:rFonts w:ascii="Times New Roman" w:hAnsi="Times New Roman" w:cs="Times New Roman"/>
              </w:rPr>
              <w:t>ernandez@usda.gov</w:t>
            </w:r>
          </w:p>
        </w:tc>
      </w:tr>
      <w:tr w:rsidR="005F545A" w:rsidRPr="00065D38" w:rsidTr="005F545A">
        <w:trPr>
          <w:trHeight w:val="620"/>
          <w:jc w:val="center"/>
        </w:trPr>
        <w:tc>
          <w:tcPr>
            <w:tcW w:w="3599" w:type="dxa"/>
            <w:vAlign w:val="center"/>
          </w:tcPr>
          <w:p w:rsidR="005F545A" w:rsidRPr="00065D38" w:rsidRDefault="005F545A" w:rsidP="005824F9">
            <w:pPr>
              <w:rPr>
                <w:rFonts w:ascii="Times New Roman" w:hAnsi="Times New Roman" w:cs="Times New Roman"/>
              </w:rPr>
            </w:pPr>
            <w:r w:rsidRPr="00065D38">
              <w:rPr>
                <w:rFonts w:ascii="Times New Roman" w:hAnsi="Times New Roman" w:cs="Times New Roman"/>
              </w:rPr>
              <w:lastRenderedPageBreak/>
              <w:t>Biological Science Technician (Soil/Natural Resources) (GS-0404-</w:t>
            </w:r>
            <w:r>
              <w:rPr>
                <w:rFonts w:ascii="Times New Roman" w:hAnsi="Times New Roman" w:cs="Times New Roman"/>
              </w:rPr>
              <w:t>4/5/6</w:t>
            </w:r>
            <w:r w:rsidRPr="00065D38">
              <w:rPr>
                <w:rFonts w:ascii="Times New Roman" w:hAnsi="Times New Roman" w:cs="Times New Roman"/>
              </w:rPr>
              <w:t>/7)</w:t>
            </w:r>
          </w:p>
        </w:tc>
        <w:tc>
          <w:tcPr>
            <w:tcW w:w="1524" w:type="dxa"/>
            <w:vAlign w:val="center"/>
          </w:tcPr>
          <w:p w:rsidR="005F545A" w:rsidRPr="00065D38" w:rsidRDefault="005F545A" w:rsidP="003003F3">
            <w:pPr>
              <w:rPr>
                <w:rFonts w:ascii="Times New Roman" w:hAnsi="Times New Roman" w:cs="Times New Roman"/>
              </w:rPr>
            </w:pPr>
            <w:r w:rsidRPr="00065D38">
              <w:rPr>
                <w:rFonts w:ascii="Times New Roman" w:hAnsi="Times New Roman" w:cs="Times New Roman"/>
              </w:rPr>
              <w:t>Becki Reynolds</w:t>
            </w:r>
          </w:p>
        </w:tc>
        <w:tc>
          <w:tcPr>
            <w:tcW w:w="3449" w:type="dxa"/>
            <w:vAlign w:val="center"/>
          </w:tcPr>
          <w:p w:rsidR="005F545A" w:rsidRPr="00065D38" w:rsidRDefault="00FA5292" w:rsidP="003003F3">
            <w:pPr>
              <w:rPr>
                <w:rFonts w:ascii="Times New Roman" w:hAnsi="Times New Roman" w:cs="Times New Roman"/>
              </w:rPr>
            </w:pPr>
            <w:hyperlink r:id="rId10" w:history="1">
              <w:r w:rsidR="005F545A" w:rsidRPr="00D161E8">
                <w:rPr>
                  <w:rStyle w:val="Hyperlink"/>
                  <w:rFonts w:ascii="Times New Roman" w:hAnsi="Times New Roman" w:cs="Times New Roman"/>
                </w:rPr>
                <w:t>becki.reynolds@usda.gov</w:t>
              </w:r>
            </w:hyperlink>
          </w:p>
          <w:p w:rsidR="005F545A" w:rsidRPr="00065D38" w:rsidRDefault="005F545A" w:rsidP="003003F3">
            <w:pPr>
              <w:rPr>
                <w:rFonts w:ascii="Times New Roman" w:hAnsi="Times New Roman" w:cs="Times New Roman"/>
              </w:rPr>
            </w:pPr>
            <w:r w:rsidRPr="00065D38">
              <w:rPr>
                <w:rFonts w:ascii="Times New Roman" w:hAnsi="Times New Roman" w:cs="Times New Roman"/>
              </w:rPr>
              <w:t xml:space="preserve">cc: </w:t>
            </w:r>
            <w:r w:rsidRPr="00065D38">
              <w:rPr>
                <w:rStyle w:val="Hyperlink"/>
              </w:rPr>
              <w:t>l</w:t>
            </w:r>
            <w:r>
              <w:rPr>
                <w:rStyle w:val="Hyperlink"/>
              </w:rPr>
              <w:t>ucy.</w:t>
            </w:r>
            <w:r w:rsidRPr="00065D38">
              <w:rPr>
                <w:rStyle w:val="Hyperlink"/>
              </w:rPr>
              <w:t>g</w:t>
            </w:r>
            <w:r>
              <w:rPr>
                <w:rStyle w:val="Hyperlink"/>
              </w:rPr>
              <w:t>.</w:t>
            </w:r>
            <w:r w:rsidRPr="00065D38">
              <w:rPr>
                <w:rStyle w:val="Hyperlink"/>
              </w:rPr>
              <w:t>maldonado@</w:t>
            </w:r>
            <w:r>
              <w:rPr>
                <w:rStyle w:val="Hyperlink"/>
              </w:rPr>
              <w:t>usda.gov</w:t>
            </w:r>
          </w:p>
        </w:tc>
      </w:tr>
      <w:tr w:rsidR="005F545A" w:rsidRPr="00065D38" w:rsidTr="005F545A">
        <w:trPr>
          <w:trHeight w:val="620"/>
          <w:jc w:val="center"/>
        </w:trPr>
        <w:tc>
          <w:tcPr>
            <w:tcW w:w="3599" w:type="dxa"/>
            <w:vAlign w:val="center"/>
          </w:tcPr>
          <w:p w:rsidR="005F545A" w:rsidRPr="007825D2" w:rsidRDefault="005F545A" w:rsidP="00D01D22">
            <w:pPr>
              <w:rPr>
                <w:rFonts w:ascii="Times New Roman" w:hAnsi="Times New Roman" w:cs="Times New Roman"/>
              </w:rPr>
            </w:pPr>
            <w:r w:rsidRPr="007825D2">
              <w:rPr>
                <w:rFonts w:ascii="Times New Roman" w:hAnsi="Times New Roman" w:cs="Times New Roman"/>
              </w:rPr>
              <w:t>Biological Science Technician (Wildlife) (GS-0404-5/</w:t>
            </w:r>
            <w:r w:rsidR="007825D2" w:rsidRPr="007825D2">
              <w:rPr>
                <w:rFonts w:ascii="Times New Roman" w:hAnsi="Times New Roman" w:cs="Times New Roman"/>
              </w:rPr>
              <w:t>6/</w:t>
            </w:r>
            <w:r w:rsidRPr="007825D2">
              <w:rPr>
                <w:rFonts w:ascii="Times New Roman" w:hAnsi="Times New Roman" w:cs="Times New Roman"/>
              </w:rPr>
              <w:t>7)</w:t>
            </w:r>
          </w:p>
        </w:tc>
        <w:tc>
          <w:tcPr>
            <w:tcW w:w="1524" w:type="dxa"/>
            <w:vAlign w:val="center"/>
          </w:tcPr>
          <w:p w:rsidR="005F545A" w:rsidRPr="007825D2" w:rsidRDefault="005F545A" w:rsidP="003003F3">
            <w:pPr>
              <w:rPr>
                <w:rFonts w:ascii="Times New Roman" w:hAnsi="Times New Roman" w:cs="Times New Roman"/>
              </w:rPr>
            </w:pPr>
            <w:r w:rsidRPr="007825D2">
              <w:rPr>
                <w:rFonts w:ascii="Times New Roman" w:hAnsi="Times New Roman" w:cs="Times New Roman"/>
              </w:rPr>
              <w:t>Marla Dillman</w:t>
            </w:r>
          </w:p>
        </w:tc>
        <w:tc>
          <w:tcPr>
            <w:tcW w:w="3449" w:type="dxa"/>
          </w:tcPr>
          <w:p w:rsidR="005F545A" w:rsidRPr="007825D2" w:rsidRDefault="00FA5292" w:rsidP="003003F3">
            <w:pPr>
              <w:rPr>
                <w:rFonts w:ascii="Times New Roman" w:hAnsi="Times New Roman" w:cs="Times New Roman"/>
              </w:rPr>
            </w:pPr>
            <w:hyperlink r:id="rId11" w:history="1">
              <w:r w:rsidR="005F545A" w:rsidRPr="007825D2">
                <w:rPr>
                  <w:rStyle w:val="Hyperlink"/>
                  <w:rFonts w:ascii="Times New Roman" w:hAnsi="Times New Roman" w:cs="Times New Roman"/>
                </w:rPr>
                <w:t>marla.dillman@usda.gov</w:t>
              </w:r>
            </w:hyperlink>
          </w:p>
          <w:p w:rsidR="005F545A" w:rsidRPr="007825D2" w:rsidRDefault="005F545A" w:rsidP="003003F3">
            <w:pPr>
              <w:rPr>
                <w:rFonts w:ascii="Times New Roman" w:hAnsi="Times New Roman" w:cs="Times New Roman"/>
              </w:rPr>
            </w:pPr>
            <w:r w:rsidRPr="007825D2">
              <w:rPr>
                <w:rFonts w:ascii="Times New Roman" w:hAnsi="Times New Roman" w:cs="Times New Roman"/>
              </w:rPr>
              <w:t xml:space="preserve">cc: </w:t>
            </w:r>
            <w:r w:rsidRPr="007825D2">
              <w:rPr>
                <w:rStyle w:val="Hyperlink"/>
              </w:rPr>
              <w:t>lucy.g.maldonado@usda.gov</w:t>
            </w:r>
          </w:p>
        </w:tc>
      </w:tr>
      <w:tr w:rsidR="005F545A" w:rsidRPr="00065D38" w:rsidTr="00F3376E">
        <w:trPr>
          <w:trHeight w:val="530"/>
          <w:jc w:val="center"/>
        </w:trPr>
        <w:tc>
          <w:tcPr>
            <w:tcW w:w="3599" w:type="dxa"/>
            <w:vAlign w:val="center"/>
          </w:tcPr>
          <w:p w:rsidR="005F545A" w:rsidRPr="008C373A" w:rsidRDefault="005F545A" w:rsidP="00D01D22">
            <w:pPr>
              <w:rPr>
                <w:rFonts w:ascii="Times New Roman" w:hAnsi="Times New Roman" w:cs="Times New Roman"/>
              </w:rPr>
            </w:pPr>
            <w:r w:rsidRPr="008C373A">
              <w:rPr>
                <w:rFonts w:ascii="Times New Roman" w:hAnsi="Times New Roman"/>
              </w:rPr>
              <w:t>Forestry Technician (Timber Sale Preparation) (GS-0462-</w:t>
            </w:r>
            <w:r>
              <w:rPr>
                <w:rFonts w:ascii="Times New Roman" w:hAnsi="Times New Roman"/>
              </w:rPr>
              <w:t>3/</w:t>
            </w:r>
            <w:r w:rsidRPr="008C373A">
              <w:rPr>
                <w:rFonts w:ascii="Times New Roman" w:hAnsi="Times New Roman"/>
              </w:rPr>
              <w:t>4/5)</w:t>
            </w:r>
          </w:p>
        </w:tc>
        <w:tc>
          <w:tcPr>
            <w:tcW w:w="1524" w:type="dxa"/>
            <w:vAlign w:val="center"/>
          </w:tcPr>
          <w:p w:rsidR="005F545A" w:rsidRPr="008C373A" w:rsidRDefault="005F545A" w:rsidP="003003F3">
            <w:pPr>
              <w:rPr>
                <w:rFonts w:ascii="Times New Roman" w:hAnsi="Times New Roman"/>
              </w:rPr>
            </w:pPr>
            <w:r>
              <w:rPr>
                <w:rFonts w:ascii="Times New Roman" w:hAnsi="Times New Roman"/>
              </w:rPr>
              <w:t>Nick Reynolds</w:t>
            </w:r>
          </w:p>
        </w:tc>
        <w:tc>
          <w:tcPr>
            <w:tcW w:w="3449" w:type="dxa"/>
            <w:vAlign w:val="center"/>
          </w:tcPr>
          <w:p w:rsidR="005F545A" w:rsidRPr="008C373A" w:rsidRDefault="00FA5292" w:rsidP="00A25C03">
            <w:hyperlink r:id="rId12" w:history="1">
              <w:r w:rsidR="005F545A" w:rsidRPr="00D161E8">
                <w:rPr>
                  <w:rStyle w:val="Hyperlink"/>
                </w:rPr>
                <w:t>nicholas.w.reynolds@</w:t>
              </w:r>
            </w:hyperlink>
            <w:r w:rsidR="005F545A">
              <w:rPr>
                <w:rStyle w:val="Hyperlink"/>
              </w:rPr>
              <w:t>usda.gov</w:t>
            </w:r>
          </w:p>
        </w:tc>
      </w:tr>
      <w:tr w:rsidR="00C31624" w:rsidRPr="00065D38" w:rsidTr="00F3376E">
        <w:trPr>
          <w:trHeight w:val="530"/>
          <w:jc w:val="center"/>
        </w:trPr>
        <w:tc>
          <w:tcPr>
            <w:tcW w:w="3599" w:type="dxa"/>
            <w:vAlign w:val="center"/>
          </w:tcPr>
          <w:p w:rsidR="00C31624" w:rsidRPr="008C373A" w:rsidRDefault="00C31624" w:rsidP="00C31624">
            <w:pPr>
              <w:rPr>
                <w:rFonts w:ascii="Times New Roman" w:hAnsi="Times New Roman"/>
              </w:rPr>
            </w:pPr>
            <w:r>
              <w:rPr>
                <w:rFonts w:ascii="Times New Roman" w:hAnsi="Times New Roman" w:cs="Times New Roman"/>
              </w:rPr>
              <w:t>Forestry Technician (Recreation) GS-462-5</w:t>
            </w:r>
          </w:p>
        </w:tc>
        <w:tc>
          <w:tcPr>
            <w:tcW w:w="1524" w:type="dxa"/>
            <w:vAlign w:val="center"/>
          </w:tcPr>
          <w:p w:rsidR="00C31624" w:rsidRPr="001A6F20" w:rsidRDefault="00C31624" w:rsidP="00C31624">
            <w:pPr>
              <w:rPr>
                <w:rFonts w:ascii="Times New Roman" w:hAnsi="Times New Roman" w:cs="Times New Roman"/>
              </w:rPr>
            </w:pPr>
            <w:r>
              <w:rPr>
                <w:rFonts w:ascii="Times New Roman" w:hAnsi="Times New Roman" w:cs="Times New Roman"/>
              </w:rPr>
              <w:t>Denise Wolvin</w:t>
            </w:r>
          </w:p>
        </w:tc>
        <w:tc>
          <w:tcPr>
            <w:tcW w:w="3449" w:type="dxa"/>
            <w:vAlign w:val="center"/>
          </w:tcPr>
          <w:p w:rsidR="00C31624" w:rsidRPr="001A6F20" w:rsidRDefault="00C31624" w:rsidP="00C31624">
            <w:pPr>
              <w:rPr>
                <w:rFonts w:ascii="Times New Roman" w:hAnsi="Times New Roman" w:cs="Times New Roman"/>
              </w:rPr>
            </w:pPr>
            <w:r>
              <w:rPr>
                <w:rStyle w:val="Hyperlink"/>
              </w:rPr>
              <w:t>denise.wolvin</w:t>
            </w:r>
            <w:r w:rsidRPr="001A6F20">
              <w:rPr>
                <w:rStyle w:val="Hyperlink"/>
              </w:rPr>
              <w:t>@</w:t>
            </w:r>
            <w:r>
              <w:rPr>
                <w:rStyle w:val="Hyperlink"/>
              </w:rPr>
              <w:t>usda.gov</w:t>
            </w:r>
          </w:p>
        </w:tc>
      </w:tr>
      <w:tr w:rsidR="005F545A" w:rsidRPr="00065D38" w:rsidTr="00F3376E">
        <w:trPr>
          <w:trHeight w:val="530"/>
          <w:jc w:val="center"/>
        </w:trPr>
        <w:tc>
          <w:tcPr>
            <w:tcW w:w="3599" w:type="dxa"/>
            <w:vAlign w:val="center"/>
          </w:tcPr>
          <w:p w:rsidR="005F545A" w:rsidRPr="00065D38" w:rsidRDefault="00C31624" w:rsidP="001A6F20">
            <w:pPr>
              <w:rPr>
                <w:rFonts w:ascii="Times New Roman" w:hAnsi="Times New Roman" w:cs="Times New Roman"/>
              </w:rPr>
            </w:pPr>
            <w:r>
              <w:rPr>
                <w:rFonts w:ascii="Times New Roman" w:hAnsi="Times New Roman" w:cs="Times New Roman"/>
              </w:rPr>
              <w:t>Guide (General) GS-0090-05</w:t>
            </w:r>
          </w:p>
        </w:tc>
        <w:tc>
          <w:tcPr>
            <w:tcW w:w="1524" w:type="dxa"/>
            <w:vAlign w:val="center"/>
          </w:tcPr>
          <w:p w:rsidR="005F545A" w:rsidRPr="001A6F20" w:rsidRDefault="005F545A" w:rsidP="001A6F20">
            <w:pPr>
              <w:rPr>
                <w:rFonts w:ascii="Times New Roman" w:hAnsi="Times New Roman" w:cs="Times New Roman"/>
              </w:rPr>
            </w:pPr>
            <w:r>
              <w:rPr>
                <w:rFonts w:ascii="Times New Roman" w:hAnsi="Times New Roman" w:cs="Times New Roman"/>
              </w:rPr>
              <w:t>Denise Wolvin</w:t>
            </w:r>
          </w:p>
        </w:tc>
        <w:tc>
          <w:tcPr>
            <w:tcW w:w="3449" w:type="dxa"/>
            <w:vAlign w:val="center"/>
          </w:tcPr>
          <w:p w:rsidR="005F545A" w:rsidRPr="001A6F20" w:rsidRDefault="005F545A" w:rsidP="00A25C03">
            <w:pPr>
              <w:rPr>
                <w:rFonts w:ascii="Times New Roman" w:hAnsi="Times New Roman" w:cs="Times New Roman"/>
              </w:rPr>
            </w:pPr>
            <w:r>
              <w:rPr>
                <w:rStyle w:val="Hyperlink"/>
              </w:rPr>
              <w:t>denise.wolvin</w:t>
            </w:r>
            <w:r w:rsidRPr="001A6F20">
              <w:rPr>
                <w:rStyle w:val="Hyperlink"/>
              </w:rPr>
              <w:t>@</w:t>
            </w:r>
            <w:r>
              <w:rPr>
                <w:rStyle w:val="Hyperlink"/>
              </w:rPr>
              <w:t>usda.gov</w:t>
            </w:r>
          </w:p>
        </w:tc>
      </w:tr>
    </w:tbl>
    <w:p w:rsidR="00107861" w:rsidRPr="00065D38" w:rsidRDefault="0060234A" w:rsidP="005A3BE2">
      <w:pPr>
        <w:spacing w:line="240" w:lineRule="auto"/>
        <w:jc w:val="center"/>
        <w:rPr>
          <w:rFonts w:ascii="Times New Roman" w:hAnsi="Times New Roman" w:cs="Times New Roman"/>
          <w:b/>
        </w:rPr>
      </w:pPr>
      <w:r w:rsidRPr="00065D38">
        <w:rPr>
          <w:rFonts w:ascii="Times New Roman" w:hAnsi="Times New Roman" w:cs="Times New Roman"/>
          <w:b/>
        </w:rPr>
        <w:t>Limited housing is a</w:t>
      </w:r>
      <w:bookmarkStart w:id="2" w:name="_GoBack"/>
      <w:bookmarkEnd w:id="2"/>
      <w:r w:rsidRPr="00065D38">
        <w:rPr>
          <w:rFonts w:ascii="Times New Roman" w:hAnsi="Times New Roman" w:cs="Times New Roman"/>
          <w:b/>
        </w:rPr>
        <w:t>vailable for seasonal positions on a first come, first serve</w:t>
      </w:r>
      <w:r w:rsidR="00823934" w:rsidRPr="00065D38">
        <w:rPr>
          <w:rFonts w:ascii="Times New Roman" w:hAnsi="Times New Roman" w:cs="Times New Roman"/>
          <w:b/>
        </w:rPr>
        <w:t>d</w:t>
      </w:r>
      <w:r w:rsidRPr="00065D38">
        <w:rPr>
          <w:rFonts w:ascii="Times New Roman" w:hAnsi="Times New Roman" w:cs="Times New Roman"/>
          <w:b/>
        </w:rPr>
        <w:t xml:space="preserve"> basis.</w:t>
      </w:r>
      <w:r w:rsidR="00477AD4">
        <w:rPr>
          <w:rFonts w:ascii="Times New Roman" w:hAnsi="Times New Roman" w:cs="Times New Roman"/>
          <w:b/>
        </w:rPr>
        <w:t xml:space="preserve"> </w:t>
      </w:r>
      <w:r w:rsidR="00107861" w:rsidRPr="00065D38">
        <w:rPr>
          <w:rFonts w:ascii="Times New Roman" w:hAnsi="Times New Roman" w:cs="Times New Roman"/>
          <w:b/>
        </w:rPr>
        <w:br w:type="page"/>
      </w:r>
    </w:p>
    <w:p w:rsidR="00107861" w:rsidRPr="00E10620" w:rsidRDefault="00E10620" w:rsidP="00E10620">
      <w:pPr>
        <w:pStyle w:val="Title"/>
        <w:ind w:left="0"/>
        <w:jc w:val="left"/>
        <w:rPr>
          <w:bCs w:val="0"/>
          <w:sz w:val="22"/>
          <w:szCs w:val="22"/>
        </w:rPr>
      </w:pPr>
      <w:r>
        <w:rPr>
          <w:bCs w:val="0"/>
          <w:sz w:val="22"/>
          <w:szCs w:val="22"/>
        </w:rPr>
        <w:lastRenderedPageBreak/>
        <w:t xml:space="preserve">                                                              </w:t>
      </w:r>
      <w:r w:rsidR="00107861" w:rsidRPr="00E10620">
        <w:rPr>
          <w:bCs w:val="0"/>
          <w:sz w:val="22"/>
          <w:szCs w:val="22"/>
        </w:rPr>
        <w:t>OUTREACH NOTICE FORM</w:t>
      </w:r>
    </w:p>
    <w:p w:rsidR="00107861" w:rsidRPr="00E10620" w:rsidRDefault="00107861" w:rsidP="00107861">
      <w:pPr>
        <w:pStyle w:val="Title"/>
        <w:ind w:left="288" w:right="0"/>
        <w:rPr>
          <w:sz w:val="22"/>
          <w:szCs w:val="22"/>
        </w:rPr>
      </w:pPr>
      <w:r w:rsidRPr="00E10620">
        <w:rPr>
          <w:iCs/>
          <w:sz w:val="22"/>
          <w:szCs w:val="22"/>
        </w:rPr>
        <w:t>Tongass</w:t>
      </w:r>
      <w:r w:rsidRPr="00E10620">
        <w:rPr>
          <w:i/>
          <w:iCs/>
          <w:sz w:val="22"/>
          <w:szCs w:val="22"/>
        </w:rPr>
        <w:t xml:space="preserve"> </w:t>
      </w:r>
      <w:r w:rsidRPr="00E10620">
        <w:rPr>
          <w:sz w:val="22"/>
          <w:szCs w:val="22"/>
        </w:rPr>
        <w:t>National Forest</w:t>
      </w:r>
    </w:p>
    <w:p w:rsidR="004C7BDF" w:rsidRPr="00E10620" w:rsidRDefault="002632F4" w:rsidP="00107861">
      <w:pPr>
        <w:pStyle w:val="Title"/>
        <w:ind w:left="288" w:right="0"/>
        <w:rPr>
          <w:sz w:val="22"/>
          <w:szCs w:val="22"/>
        </w:rPr>
      </w:pPr>
      <w:r w:rsidRPr="00E10620">
        <w:rPr>
          <w:sz w:val="22"/>
          <w:szCs w:val="22"/>
        </w:rPr>
        <w:t>Craig and Thorne Bay</w:t>
      </w:r>
      <w:r w:rsidR="003D1A79">
        <w:rPr>
          <w:sz w:val="22"/>
          <w:szCs w:val="22"/>
        </w:rPr>
        <w:t xml:space="preserve"> </w:t>
      </w:r>
      <w:r w:rsidR="00947A09">
        <w:rPr>
          <w:sz w:val="22"/>
          <w:szCs w:val="22"/>
        </w:rPr>
        <w:t xml:space="preserve">Ranger </w:t>
      </w:r>
      <w:r w:rsidR="003D1A79">
        <w:rPr>
          <w:sz w:val="22"/>
          <w:szCs w:val="22"/>
        </w:rPr>
        <w:t>Districts</w:t>
      </w:r>
    </w:p>
    <w:p w:rsidR="00107861" w:rsidRDefault="007C78D3" w:rsidP="000F3CA3">
      <w:pPr>
        <w:pStyle w:val="Title"/>
        <w:tabs>
          <w:tab w:val="left" w:pos="0"/>
        </w:tabs>
        <w:ind w:left="288" w:right="0"/>
        <w:rPr>
          <w:sz w:val="22"/>
          <w:szCs w:val="22"/>
        </w:rPr>
      </w:pPr>
      <w:r w:rsidRPr="00E10620">
        <w:rPr>
          <w:sz w:val="22"/>
          <w:szCs w:val="22"/>
        </w:rPr>
        <w:t>Summer 20</w:t>
      </w:r>
      <w:r w:rsidR="00A94061">
        <w:rPr>
          <w:sz w:val="22"/>
          <w:szCs w:val="22"/>
        </w:rPr>
        <w:t>2</w:t>
      </w:r>
      <w:r w:rsidR="00181CFA">
        <w:rPr>
          <w:sz w:val="22"/>
          <w:szCs w:val="22"/>
        </w:rPr>
        <w:t>1</w:t>
      </w:r>
      <w:r w:rsidRPr="00E10620">
        <w:rPr>
          <w:sz w:val="22"/>
          <w:szCs w:val="22"/>
        </w:rPr>
        <w:t xml:space="preserve">, Temporary </w:t>
      </w:r>
      <w:r w:rsidR="00467608" w:rsidRPr="00E10620">
        <w:rPr>
          <w:sz w:val="22"/>
          <w:szCs w:val="22"/>
        </w:rPr>
        <w:t>Forestry, Biological, and Archeology</w:t>
      </w:r>
      <w:r w:rsidR="004C7BDF" w:rsidRPr="00E10620">
        <w:rPr>
          <w:sz w:val="22"/>
          <w:szCs w:val="22"/>
        </w:rPr>
        <w:t xml:space="preserve"> Technician</w:t>
      </w:r>
      <w:r w:rsidRPr="00E10620">
        <w:rPr>
          <w:sz w:val="22"/>
          <w:szCs w:val="22"/>
        </w:rPr>
        <w:t xml:space="preserve"> positions</w:t>
      </w:r>
    </w:p>
    <w:p w:rsidR="00285FD7" w:rsidRDefault="00285FD7" w:rsidP="000F3CA3">
      <w:pPr>
        <w:pStyle w:val="Title"/>
        <w:tabs>
          <w:tab w:val="left" w:pos="0"/>
        </w:tabs>
        <w:ind w:left="288" w:right="0"/>
        <w:rPr>
          <w:sz w:val="22"/>
          <w:szCs w:val="22"/>
        </w:rPr>
      </w:pPr>
    </w:p>
    <w:p w:rsidR="00115E35" w:rsidRDefault="000F3CA3" w:rsidP="00115E35">
      <w:pPr>
        <w:pStyle w:val="Title"/>
        <w:tabs>
          <w:tab w:val="left" w:pos="0"/>
        </w:tabs>
        <w:ind w:left="288" w:right="0"/>
        <w:rPr>
          <w:sz w:val="22"/>
          <w:szCs w:val="22"/>
        </w:rPr>
      </w:pPr>
      <w:r>
        <w:rPr>
          <w:sz w:val="22"/>
          <w:szCs w:val="22"/>
        </w:rPr>
        <w:t xml:space="preserve">Please respond no later than </w:t>
      </w:r>
      <w:r w:rsidR="00181CFA">
        <w:rPr>
          <w:sz w:val="22"/>
          <w:szCs w:val="22"/>
        </w:rPr>
        <w:t>November</w:t>
      </w:r>
      <w:r w:rsidR="001A6F20">
        <w:rPr>
          <w:sz w:val="22"/>
          <w:szCs w:val="22"/>
        </w:rPr>
        <w:t xml:space="preserve"> </w:t>
      </w:r>
      <w:r w:rsidR="00A94061">
        <w:rPr>
          <w:sz w:val="22"/>
          <w:szCs w:val="22"/>
        </w:rPr>
        <w:t>1</w:t>
      </w:r>
      <w:r w:rsidR="00181CFA">
        <w:rPr>
          <w:sz w:val="22"/>
          <w:szCs w:val="22"/>
        </w:rPr>
        <w:t>3</w:t>
      </w:r>
      <w:r w:rsidR="001A6F20">
        <w:rPr>
          <w:sz w:val="22"/>
          <w:szCs w:val="22"/>
        </w:rPr>
        <w:t>, 20</w:t>
      </w:r>
      <w:r w:rsidR="00181CFA">
        <w:rPr>
          <w:sz w:val="22"/>
          <w:szCs w:val="22"/>
        </w:rPr>
        <w:t>20</w:t>
      </w:r>
    </w:p>
    <w:p w:rsidR="00115E35" w:rsidRPr="00115E35" w:rsidRDefault="00115E35" w:rsidP="00115E35">
      <w:pPr>
        <w:pStyle w:val="Title"/>
        <w:tabs>
          <w:tab w:val="left" w:pos="0"/>
        </w:tabs>
        <w:ind w:left="288" w:right="0"/>
        <w:rPr>
          <w:sz w:val="20"/>
          <w:szCs w:val="20"/>
        </w:rPr>
      </w:pPr>
      <w:r w:rsidRPr="00115E35">
        <w:rPr>
          <w:sz w:val="20"/>
          <w:szCs w:val="20"/>
        </w:rPr>
        <w:t xml:space="preserve">(Note that the positions </w:t>
      </w:r>
      <w:r w:rsidR="00181CFA">
        <w:rPr>
          <w:sz w:val="20"/>
          <w:szCs w:val="20"/>
        </w:rPr>
        <w:t>are expected to be advertised</w:t>
      </w:r>
      <w:r w:rsidRPr="00115E35">
        <w:rPr>
          <w:sz w:val="20"/>
          <w:szCs w:val="20"/>
        </w:rPr>
        <w:t xml:space="preserve"> </w:t>
      </w:r>
      <w:r w:rsidR="00947A09">
        <w:rPr>
          <w:sz w:val="20"/>
          <w:szCs w:val="20"/>
        </w:rPr>
        <w:t xml:space="preserve">in USAJobs.gov in </w:t>
      </w:r>
      <w:r w:rsidRPr="00115E35">
        <w:rPr>
          <w:sz w:val="20"/>
          <w:szCs w:val="20"/>
        </w:rPr>
        <w:t>mid-</w:t>
      </w:r>
      <w:r w:rsidR="00181CFA">
        <w:rPr>
          <w:sz w:val="20"/>
          <w:szCs w:val="20"/>
        </w:rPr>
        <w:t>November</w:t>
      </w:r>
      <w:r w:rsidRPr="00115E35">
        <w:rPr>
          <w:sz w:val="20"/>
          <w:szCs w:val="20"/>
        </w:rPr>
        <w:t>)</w:t>
      </w:r>
    </w:p>
    <w:p w:rsidR="000F3CA3" w:rsidRDefault="000F3CA3" w:rsidP="000F3CA3">
      <w:pPr>
        <w:pStyle w:val="Title"/>
        <w:tabs>
          <w:tab w:val="left" w:pos="0"/>
        </w:tabs>
        <w:ind w:left="288" w:right="0"/>
      </w:pPr>
    </w:p>
    <w:p w:rsidR="00107861" w:rsidRDefault="00107861" w:rsidP="00107861">
      <w:pPr>
        <w:pStyle w:val="Title"/>
        <w:ind w:left="288" w:right="0"/>
        <w:jc w:val="left"/>
        <w:rPr>
          <w:b w:val="0"/>
          <w:sz w:val="22"/>
          <w:szCs w:val="22"/>
        </w:rPr>
      </w:pPr>
      <w:r w:rsidRPr="00E10620">
        <w:rPr>
          <w:b w:val="0"/>
          <w:sz w:val="22"/>
          <w:szCs w:val="22"/>
        </w:rPr>
        <w:t xml:space="preserve">If you are interested in any of these </w:t>
      </w:r>
      <w:r w:rsidR="007C78D3" w:rsidRPr="00E10620">
        <w:rPr>
          <w:b w:val="0"/>
          <w:sz w:val="22"/>
          <w:szCs w:val="22"/>
        </w:rPr>
        <w:t xml:space="preserve">temporary </w:t>
      </w:r>
      <w:proofErr w:type="gramStart"/>
      <w:r w:rsidRPr="00E10620">
        <w:rPr>
          <w:b w:val="0"/>
          <w:sz w:val="22"/>
          <w:szCs w:val="22"/>
        </w:rPr>
        <w:t>positions</w:t>
      </w:r>
      <w:proofErr w:type="gramEnd"/>
      <w:r w:rsidRPr="00E10620">
        <w:rPr>
          <w:b w:val="0"/>
          <w:sz w:val="22"/>
          <w:szCs w:val="22"/>
        </w:rPr>
        <w:t xml:space="preserve"> please complete this form and send to the </w:t>
      </w:r>
      <w:r w:rsidR="004C7BDF" w:rsidRPr="00E10620">
        <w:rPr>
          <w:b w:val="0"/>
          <w:sz w:val="22"/>
          <w:szCs w:val="22"/>
        </w:rPr>
        <w:t>appropriate outreach</w:t>
      </w:r>
      <w:r w:rsidRPr="00E10620">
        <w:rPr>
          <w:b w:val="0"/>
          <w:sz w:val="22"/>
          <w:szCs w:val="22"/>
        </w:rPr>
        <w:t xml:space="preserve"> contact noted on </w:t>
      </w:r>
      <w:r w:rsidR="00467608" w:rsidRPr="00E10620">
        <w:rPr>
          <w:b w:val="0"/>
          <w:sz w:val="22"/>
          <w:szCs w:val="22"/>
        </w:rPr>
        <w:t xml:space="preserve">the </w:t>
      </w:r>
      <w:r w:rsidRPr="00E10620">
        <w:rPr>
          <w:b w:val="0"/>
          <w:sz w:val="22"/>
          <w:szCs w:val="22"/>
        </w:rPr>
        <w:t>previous page</w:t>
      </w:r>
      <w:r w:rsidR="00467608" w:rsidRPr="00E10620">
        <w:rPr>
          <w:b w:val="0"/>
          <w:sz w:val="22"/>
          <w:szCs w:val="22"/>
        </w:rPr>
        <w:t>s</w:t>
      </w:r>
      <w:r w:rsidRPr="00E10620">
        <w:rPr>
          <w:b w:val="0"/>
          <w:sz w:val="22"/>
          <w:szCs w:val="22"/>
        </w:rPr>
        <w:t>.</w:t>
      </w:r>
    </w:p>
    <w:p w:rsidR="000F1793" w:rsidRPr="00E10620" w:rsidRDefault="000F1793" w:rsidP="00107861">
      <w:pPr>
        <w:pStyle w:val="Title"/>
        <w:ind w:left="288" w:right="0"/>
        <w:jc w:val="left"/>
        <w:rPr>
          <w:b w:val="0"/>
          <w:sz w:val="22"/>
          <w:szCs w:val="22"/>
        </w:rPr>
      </w:pPr>
    </w:p>
    <w:p w:rsidR="00107861" w:rsidRDefault="00107861" w:rsidP="00107861">
      <w:pPr>
        <w:ind w:left="-540" w:right="-720"/>
        <w:rPr>
          <w:b/>
          <w:bCs/>
        </w:rPr>
      </w:pPr>
      <w:r>
        <w:rPr>
          <w:b/>
          <w:bCs/>
        </w:rPr>
        <w:t>PERSONAL INFORMATION:</w:t>
      </w:r>
    </w:p>
    <w:tbl>
      <w:tblPr>
        <w:tblW w:w="10570" w:type="dxa"/>
        <w:tblInd w:w="-540" w:type="dxa"/>
        <w:tblLook w:val="0000" w:firstRow="0" w:lastRow="0" w:firstColumn="0" w:lastColumn="0" w:noHBand="0" w:noVBand="0"/>
      </w:tblPr>
      <w:tblGrid>
        <w:gridCol w:w="1180"/>
        <w:gridCol w:w="4469"/>
        <w:gridCol w:w="1019"/>
        <w:gridCol w:w="3450"/>
        <w:gridCol w:w="216"/>
        <w:gridCol w:w="236"/>
      </w:tblGrid>
      <w:tr w:rsidR="00107861" w:rsidTr="001A6F20">
        <w:trPr>
          <w:gridAfter w:val="2"/>
          <w:wAfter w:w="452" w:type="dxa"/>
          <w:trHeight w:val="578"/>
        </w:trPr>
        <w:tc>
          <w:tcPr>
            <w:tcW w:w="1180" w:type="dxa"/>
            <w:vAlign w:val="bottom"/>
          </w:tcPr>
          <w:p w:rsidR="00107861" w:rsidRDefault="00107861" w:rsidP="00B63124">
            <w:pPr>
              <w:ind w:right="-720"/>
              <w:rPr>
                <w:b/>
                <w:bCs/>
              </w:rPr>
            </w:pPr>
            <w:r>
              <w:rPr>
                <w:b/>
                <w:bCs/>
              </w:rPr>
              <w:t xml:space="preserve">Name:   </w:t>
            </w:r>
          </w:p>
        </w:tc>
        <w:tc>
          <w:tcPr>
            <w:tcW w:w="4469" w:type="dxa"/>
            <w:tcBorders>
              <w:bottom w:val="single" w:sz="4" w:space="0" w:color="auto"/>
            </w:tcBorders>
            <w:vAlign w:val="bottom"/>
          </w:tcPr>
          <w:p w:rsidR="00107861" w:rsidRPr="00CD7679" w:rsidRDefault="00107861" w:rsidP="00B63124">
            <w:pPr>
              <w:ind w:right="-720"/>
              <w:rPr>
                <w:b/>
                <w:bCs/>
              </w:rPr>
            </w:pPr>
          </w:p>
        </w:tc>
        <w:tc>
          <w:tcPr>
            <w:tcW w:w="1019" w:type="dxa"/>
            <w:vAlign w:val="bottom"/>
          </w:tcPr>
          <w:p w:rsidR="00107861" w:rsidRDefault="00107861" w:rsidP="00B63124">
            <w:pPr>
              <w:ind w:right="-720"/>
              <w:rPr>
                <w:b/>
                <w:bCs/>
              </w:rPr>
            </w:pPr>
            <w:r>
              <w:rPr>
                <w:b/>
                <w:bCs/>
              </w:rPr>
              <w:t xml:space="preserve">Date:  </w:t>
            </w:r>
          </w:p>
        </w:tc>
        <w:tc>
          <w:tcPr>
            <w:tcW w:w="3450" w:type="dxa"/>
            <w:tcBorders>
              <w:bottom w:val="single" w:sz="4" w:space="0" w:color="auto"/>
            </w:tcBorders>
            <w:vAlign w:val="bottom"/>
          </w:tcPr>
          <w:p w:rsidR="00107861" w:rsidRDefault="00107861" w:rsidP="00B63124">
            <w:pPr>
              <w:rPr>
                <w:b/>
                <w:bCs/>
              </w:rPr>
            </w:pPr>
          </w:p>
        </w:tc>
      </w:tr>
      <w:tr w:rsidR="00107861" w:rsidTr="001A6F20">
        <w:trPr>
          <w:gridAfter w:val="2"/>
          <w:wAfter w:w="452" w:type="dxa"/>
          <w:trHeight w:val="578"/>
        </w:trPr>
        <w:tc>
          <w:tcPr>
            <w:tcW w:w="1180" w:type="dxa"/>
            <w:vAlign w:val="bottom"/>
          </w:tcPr>
          <w:p w:rsidR="00107861" w:rsidRDefault="00107861" w:rsidP="00B63124">
            <w:pPr>
              <w:ind w:right="-720"/>
              <w:rPr>
                <w:b/>
                <w:bCs/>
              </w:rPr>
            </w:pPr>
            <w:r>
              <w:rPr>
                <w:b/>
                <w:bCs/>
              </w:rPr>
              <w:t>Address:</w:t>
            </w:r>
          </w:p>
        </w:tc>
        <w:tc>
          <w:tcPr>
            <w:tcW w:w="4469" w:type="dxa"/>
            <w:tcBorders>
              <w:top w:val="single" w:sz="4" w:space="0" w:color="auto"/>
              <w:bottom w:val="single" w:sz="4" w:space="0" w:color="auto"/>
            </w:tcBorders>
            <w:vAlign w:val="bottom"/>
          </w:tcPr>
          <w:p w:rsidR="00107861" w:rsidRDefault="00107861" w:rsidP="00B63124">
            <w:pPr>
              <w:ind w:right="-720"/>
              <w:rPr>
                <w:b/>
                <w:bCs/>
              </w:rPr>
            </w:pPr>
          </w:p>
        </w:tc>
        <w:tc>
          <w:tcPr>
            <w:tcW w:w="1019" w:type="dxa"/>
            <w:vAlign w:val="bottom"/>
          </w:tcPr>
          <w:p w:rsidR="00107861" w:rsidRDefault="00107861" w:rsidP="00B63124">
            <w:pPr>
              <w:ind w:right="-720"/>
              <w:rPr>
                <w:b/>
                <w:bCs/>
              </w:rPr>
            </w:pPr>
            <w:r>
              <w:rPr>
                <w:b/>
                <w:bCs/>
              </w:rPr>
              <w:t>Phone:</w:t>
            </w:r>
          </w:p>
        </w:tc>
        <w:tc>
          <w:tcPr>
            <w:tcW w:w="3450" w:type="dxa"/>
            <w:tcBorders>
              <w:top w:val="single" w:sz="4" w:space="0" w:color="auto"/>
              <w:bottom w:val="single" w:sz="4" w:space="0" w:color="auto"/>
            </w:tcBorders>
            <w:vAlign w:val="bottom"/>
          </w:tcPr>
          <w:p w:rsidR="00107861" w:rsidRDefault="00107861" w:rsidP="00B63124">
            <w:pPr>
              <w:ind w:right="-720"/>
              <w:rPr>
                <w:b/>
                <w:bCs/>
              </w:rPr>
            </w:pPr>
          </w:p>
        </w:tc>
      </w:tr>
      <w:tr w:rsidR="00107861" w:rsidTr="001A6F20">
        <w:trPr>
          <w:gridAfter w:val="2"/>
          <w:wAfter w:w="452" w:type="dxa"/>
          <w:trHeight w:val="578"/>
        </w:trPr>
        <w:tc>
          <w:tcPr>
            <w:tcW w:w="1180" w:type="dxa"/>
            <w:vAlign w:val="bottom"/>
          </w:tcPr>
          <w:p w:rsidR="00107861" w:rsidRDefault="00107861" w:rsidP="00B63124">
            <w:pPr>
              <w:ind w:right="-720"/>
              <w:rPr>
                <w:b/>
                <w:bCs/>
              </w:rPr>
            </w:pPr>
          </w:p>
        </w:tc>
        <w:tc>
          <w:tcPr>
            <w:tcW w:w="4469" w:type="dxa"/>
            <w:tcBorders>
              <w:top w:val="single" w:sz="4" w:space="0" w:color="auto"/>
              <w:bottom w:val="single" w:sz="4" w:space="0" w:color="auto"/>
            </w:tcBorders>
            <w:vAlign w:val="bottom"/>
          </w:tcPr>
          <w:p w:rsidR="00107861" w:rsidRDefault="00107861" w:rsidP="00B63124">
            <w:pPr>
              <w:ind w:right="-720"/>
              <w:rPr>
                <w:b/>
                <w:bCs/>
              </w:rPr>
            </w:pPr>
          </w:p>
        </w:tc>
        <w:tc>
          <w:tcPr>
            <w:tcW w:w="1019" w:type="dxa"/>
            <w:vAlign w:val="bottom"/>
          </w:tcPr>
          <w:p w:rsidR="00107861" w:rsidRDefault="00107861" w:rsidP="00B63124">
            <w:pPr>
              <w:ind w:right="-720"/>
              <w:rPr>
                <w:b/>
                <w:bCs/>
              </w:rPr>
            </w:pPr>
            <w:r>
              <w:rPr>
                <w:b/>
                <w:bCs/>
              </w:rPr>
              <w:t>E-Mail:</w:t>
            </w:r>
          </w:p>
        </w:tc>
        <w:tc>
          <w:tcPr>
            <w:tcW w:w="3450" w:type="dxa"/>
            <w:tcBorders>
              <w:top w:val="single" w:sz="4" w:space="0" w:color="auto"/>
              <w:bottom w:val="single" w:sz="4" w:space="0" w:color="auto"/>
            </w:tcBorders>
            <w:vAlign w:val="bottom"/>
          </w:tcPr>
          <w:p w:rsidR="00107861" w:rsidRDefault="00107861" w:rsidP="00B63124">
            <w:pPr>
              <w:ind w:right="-720"/>
              <w:rPr>
                <w:b/>
                <w:bCs/>
              </w:rPr>
            </w:pPr>
          </w:p>
        </w:tc>
      </w:tr>
      <w:tr w:rsidR="00107861" w:rsidTr="00425403">
        <w:trPr>
          <w:trHeight w:val="1232"/>
        </w:trPr>
        <w:tc>
          <w:tcPr>
            <w:tcW w:w="10334" w:type="dxa"/>
            <w:gridSpan w:val="5"/>
            <w:vAlign w:val="bottom"/>
          </w:tcPr>
          <w:p w:rsidR="004C7BDF" w:rsidRDefault="004C7BDF">
            <w:pPr>
              <w:rPr>
                <w:b/>
              </w:rPr>
            </w:pPr>
            <w:r w:rsidRPr="004C7BDF">
              <w:rPr>
                <w:b/>
              </w:rPr>
              <w:t xml:space="preserve">Which </w:t>
            </w:r>
            <w:r w:rsidR="003C1B30">
              <w:rPr>
                <w:b/>
              </w:rPr>
              <w:t>t</w:t>
            </w:r>
            <w:r w:rsidRPr="004C7BDF">
              <w:rPr>
                <w:b/>
              </w:rPr>
              <w:t>echnician series are you qualified for and interested in</w:t>
            </w:r>
            <w:r>
              <w:rPr>
                <w:b/>
              </w:rPr>
              <w:t>:</w:t>
            </w:r>
          </w:p>
          <w:p w:rsidR="003003F3" w:rsidRPr="004C7BDF" w:rsidRDefault="003003F3" w:rsidP="003003F3">
            <w:pPr>
              <w:rPr>
                <w:b/>
              </w:rPr>
            </w:pPr>
            <w:r>
              <w:rPr>
                <w:b/>
              </w:rPr>
              <w:t>Archeology</w:t>
            </w:r>
            <w:proofErr w:type="gramStart"/>
            <w:r>
              <w:rPr>
                <w:b/>
              </w:rPr>
              <w:t>:  (</w:t>
            </w:r>
            <w:proofErr w:type="gramEnd"/>
            <w:r>
              <w:rPr>
                <w:b/>
              </w:rPr>
              <w:t>GS-0102-5) _____  (GS-0102-7) _____</w:t>
            </w:r>
            <w:r w:rsidR="00C87AE3">
              <w:rPr>
                <w:b/>
              </w:rPr>
              <w:t xml:space="preserve"> (GS-0193-9) _____</w:t>
            </w:r>
          </w:p>
          <w:p w:rsidR="003003F3" w:rsidRDefault="003003F3" w:rsidP="003003F3">
            <w:pPr>
              <w:rPr>
                <w:b/>
              </w:rPr>
            </w:pPr>
            <w:r w:rsidRPr="004C7BDF">
              <w:rPr>
                <w:b/>
              </w:rPr>
              <w:t>Fisheries</w:t>
            </w:r>
            <w:r>
              <w:rPr>
                <w:b/>
              </w:rPr>
              <w:t>:</w:t>
            </w:r>
            <w:r w:rsidRPr="004C7BDF">
              <w:rPr>
                <w:b/>
              </w:rPr>
              <w:t xml:space="preserve"> (GS-0404-5)</w:t>
            </w:r>
            <w:r>
              <w:rPr>
                <w:b/>
              </w:rPr>
              <w:t xml:space="preserve"> _____ </w:t>
            </w:r>
            <w:r w:rsidRPr="004C7BDF">
              <w:rPr>
                <w:b/>
              </w:rPr>
              <w:t>(GS-0404-</w:t>
            </w:r>
            <w:r>
              <w:rPr>
                <w:b/>
              </w:rPr>
              <w:t>6</w:t>
            </w:r>
            <w:r w:rsidRPr="004C7BDF">
              <w:rPr>
                <w:b/>
              </w:rPr>
              <w:t>)</w:t>
            </w:r>
            <w:r>
              <w:rPr>
                <w:b/>
              </w:rPr>
              <w:t xml:space="preserve"> ____</w:t>
            </w:r>
            <w:proofErr w:type="gramStart"/>
            <w:r>
              <w:rPr>
                <w:b/>
              </w:rPr>
              <w:t xml:space="preserve">_  </w:t>
            </w:r>
            <w:r w:rsidRPr="004C7BDF">
              <w:rPr>
                <w:b/>
              </w:rPr>
              <w:t>(</w:t>
            </w:r>
            <w:proofErr w:type="gramEnd"/>
            <w:r w:rsidRPr="004C7BDF">
              <w:rPr>
                <w:b/>
              </w:rPr>
              <w:t>GS-0404-</w:t>
            </w:r>
            <w:r>
              <w:rPr>
                <w:b/>
              </w:rPr>
              <w:t>7</w:t>
            </w:r>
            <w:r w:rsidRPr="004C7BDF">
              <w:rPr>
                <w:b/>
              </w:rPr>
              <w:t>)</w:t>
            </w:r>
            <w:r>
              <w:rPr>
                <w:b/>
              </w:rPr>
              <w:t xml:space="preserve"> _____   </w:t>
            </w:r>
          </w:p>
          <w:p w:rsidR="003003F3" w:rsidRDefault="003003F3" w:rsidP="003003F3">
            <w:pPr>
              <w:rPr>
                <w:b/>
              </w:rPr>
            </w:pPr>
            <w:r w:rsidRPr="004C7BDF">
              <w:rPr>
                <w:b/>
              </w:rPr>
              <w:t>Plants</w:t>
            </w:r>
            <w:r>
              <w:rPr>
                <w:b/>
              </w:rPr>
              <w:t>: (GS-0404-5) _____</w:t>
            </w:r>
            <w:r w:rsidRPr="004C7BDF">
              <w:rPr>
                <w:b/>
              </w:rPr>
              <w:t xml:space="preserve"> </w:t>
            </w:r>
            <w:r>
              <w:rPr>
                <w:b/>
              </w:rPr>
              <w:t xml:space="preserve">(GS-0404-7) _____  </w:t>
            </w:r>
            <w:r w:rsidRPr="004C7BDF">
              <w:rPr>
                <w:b/>
              </w:rPr>
              <w:t xml:space="preserve"> </w:t>
            </w:r>
          </w:p>
          <w:p w:rsidR="00F23CF9" w:rsidRDefault="003003F3" w:rsidP="00F23CF9">
            <w:pPr>
              <w:rPr>
                <w:b/>
              </w:rPr>
            </w:pPr>
            <w:r w:rsidRPr="004C7BDF">
              <w:rPr>
                <w:b/>
              </w:rPr>
              <w:t>Soil</w:t>
            </w:r>
            <w:proofErr w:type="gramStart"/>
            <w:r>
              <w:rPr>
                <w:b/>
              </w:rPr>
              <w:t xml:space="preserve">: </w:t>
            </w:r>
            <w:r w:rsidRPr="004C7BDF">
              <w:rPr>
                <w:b/>
              </w:rPr>
              <w:t xml:space="preserve"> (</w:t>
            </w:r>
            <w:proofErr w:type="gramEnd"/>
            <w:r>
              <w:rPr>
                <w:b/>
              </w:rPr>
              <w:t>Natural Resources</w:t>
            </w:r>
            <w:r w:rsidR="0041685B">
              <w:rPr>
                <w:b/>
              </w:rPr>
              <w:t>/Soil</w:t>
            </w:r>
            <w:r>
              <w:rPr>
                <w:b/>
              </w:rPr>
              <w:t xml:space="preserve"> </w:t>
            </w:r>
            <w:r w:rsidRPr="004C7BDF">
              <w:rPr>
                <w:b/>
              </w:rPr>
              <w:t>GS-0404-</w:t>
            </w:r>
            <w:r>
              <w:rPr>
                <w:b/>
              </w:rPr>
              <w:t>4</w:t>
            </w:r>
            <w:r w:rsidRPr="004C7BDF">
              <w:rPr>
                <w:b/>
              </w:rPr>
              <w:t>)</w:t>
            </w:r>
            <w:r>
              <w:rPr>
                <w:b/>
              </w:rPr>
              <w:t xml:space="preserve"> _____;  (</w:t>
            </w:r>
            <w:r w:rsidRPr="004C7BDF">
              <w:rPr>
                <w:b/>
              </w:rPr>
              <w:t>GS-0404-</w:t>
            </w:r>
            <w:r>
              <w:rPr>
                <w:b/>
              </w:rPr>
              <w:t>5</w:t>
            </w:r>
            <w:r w:rsidRPr="004C7BDF">
              <w:rPr>
                <w:b/>
              </w:rPr>
              <w:t>)</w:t>
            </w:r>
            <w:r>
              <w:rPr>
                <w:b/>
              </w:rPr>
              <w:t xml:space="preserve"> ____ (</w:t>
            </w:r>
            <w:r w:rsidRPr="004C7BDF">
              <w:rPr>
                <w:b/>
              </w:rPr>
              <w:t>GS-0404-</w:t>
            </w:r>
            <w:r>
              <w:rPr>
                <w:b/>
              </w:rPr>
              <w:t>6</w:t>
            </w:r>
            <w:r w:rsidRPr="004C7BDF">
              <w:rPr>
                <w:b/>
              </w:rPr>
              <w:t>)</w:t>
            </w:r>
            <w:r>
              <w:rPr>
                <w:b/>
              </w:rPr>
              <w:t xml:space="preserve"> _____;  (</w:t>
            </w:r>
            <w:r w:rsidRPr="004C7BDF">
              <w:rPr>
                <w:b/>
              </w:rPr>
              <w:t>GS-0404-</w:t>
            </w:r>
            <w:r>
              <w:rPr>
                <w:b/>
              </w:rPr>
              <w:t>7</w:t>
            </w:r>
            <w:r w:rsidRPr="004C7BDF">
              <w:rPr>
                <w:b/>
              </w:rPr>
              <w:t>)</w:t>
            </w:r>
            <w:r>
              <w:rPr>
                <w:b/>
              </w:rPr>
              <w:t xml:space="preserve"> ____</w:t>
            </w:r>
            <w:r w:rsidR="00F23CF9">
              <w:rPr>
                <w:b/>
              </w:rPr>
              <w:t xml:space="preserve">__;  </w:t>
            </w:r>
          </w:p>
          <w:p w:rsidR="003003F3" w:rsidRDefault="003003F3" w:rsidP="003003F3">
            <w:pPr>
              <w:rPr>
                <w:b/>
              </w:rPr>
            </w:pPr>
            <w:r w:rsidRPr="004C7BDF">
              <w:rPr>
                <w:b/>
              </w:rPr>
              <w:t>Wildlife</w:t>
            </w:r>
            <w:r>
              <w:rPr>
                <w:b/>
              </w:rPr>
              <w:t>:</w:t>
            </w:r>
            <w:r w:rsidRPr="004C7BDF">
              <w:rPr>
                <w:b/>
              </w:rPr>
              <w:t xml:space="preserve"> (GS-0404-5)</w:t>
            </w:r>
            <w:r>
              <w:rPr>
                <w:b/>
              </w:rPr>
              <w:t xml:space="preserve"> _____</w:t>
            </w:r>
            <w:r w:rsidRPr="004C7BDF">
              <w:rPr>
                <w:b/>
              </w:rPr>
              <w:t xml:space="preserve"> </w:t>
            </w:r>
            <w:r w:rsidR="009A673F">
              <w:rPr>
                <w:b/>
              </w:rPr>
              <w:t xml:space="preserve">(GS-0404-6) _____ </w:t>
            </w:r>
            <w:r w:rsidRPr="004C7BDF">
              <w:rPr>
                <w:b/>
              </w:rPr>
              <w:t>(GS-0404-</w:t>
            </w:r>
            <w:r>
              <w:rPr>
                <w:b/>
              </w:rPr>
              <w:t>7</w:t>
            </w:r>
            <w:r w:rsidRPr="004C7BDF">
              <w:rPr>
                <w:b/>
              </w:rPr>
              <w:t>)</w:t>
            </w:r>
            <w:r>
              <w:rPr>
                <w:b/>
              </w:rPr>
              <w:t xml:space="preserve"> _____</w:t>
            </w:r>
          </w:p>
          <w:p w:rsidR="003C1B30" w:rsidRDefault="003C1B30" w:rsidP="004C7BDF">
            <w:pPr>
              <w:rPr>
                <w:b/>
              </w:rPr>
            </w:pPr>
            <w:r>
              <w:rPr>
                <w:b/>
              </w:rPr>
              <w:t xml:space="preserve">Forestry – Timber Sale Prep: </w:t>
            </w:r>
            <w:r w:rsidR="001A6F20">
              <w:rPr>
                <w:b/>
              </w:rPr>
              <w:t xml:space="preserve">(GS-462-3) ____ </w:t>
            </w:r>
            <w:r>
              <w:rPr>
                <w:b/>
              </w:rPr>
              <w:t>(GS-462-4) ____ (GS-462-5) ____</w:t>
            </w:r>
            <w:r w:rsidR="0097400D">
              <w:rPr>
                <w:b/>
              </w:rPr>
              <w:t xml:space="preserve">  </w:t>
            </w:r>
          </w:p>
          <w:p w:rsidR="003003F3" w:rsidRDefault="003003F3" w:rsidP="004C7BDF">
            <w:pPr>
              <w:rPr>
                <w:b/>
              </w:rPr>
            </w:pPr>
            <w:r>
              <w:rPr>
                <w:b/>
              </w:rPr>
              <w:t>Forestry – Recreation: (GS-462-5) _____</w:t>
            </w:r>
          </w:p>
          <w:p w:rsidR="00E51FF4" w:rsidRDefault="00E51FF4" w:rsidP="00E51FF4">
            <w:pPr>
              <w:rPr>
                <w:b/>
              </w:rPr>
            </w:pPr>
            <w:r>
              <w:rPr>
                <w:b/>
              </w:rPr>
              <w:t>Guide – General: (GS-0090-05) _____</w:t>
            </w:r>
          </w:p>
          <w:p w:rsidR="00107861" w:rsidRDefault="004C7BDF" w:rsidP="00CC111B">
            <w:pPr>
              <w:rPr>
                <w:b/>
                <w:bCs/>
              </w:rPr>
            </w:pPr>
            <w:r>
              <w:rPr>
                <w:b/>
                <w:bCs/>
              </w:rPr>
              <w:t xml:space="preserve">Are you currently a federal employee?   </w:t>
            </w:r>
            <w:proofErr w:type="gramStart"/>
            <w:r>
              <w:rPr>
                <w:b/>
                <w:bCs/>
              </w:rPr>
              <w:t>Yes  _</w:t>
            </w:r>
            <w:proofErr w:type="gramEnd"/>
            <w:r>
              <w:rPr>
                <w:b/>
                <w:bCs/>
              </w:rPr>
              <w:t>___    No _____</w:t>
            </w:r>
            <w:r w:rsidR="00107861">
              <w:rPr>
                <w:b/>
                <w:bCs/>
              </w:rPr>
              <w:t>If yes, what is your current title/series/grade/location and type of appointment:</w:t>
            </w:r>
            <w:r>
              <w:rPr>
                <w:b/>
                <w:bCs/>
              </w:rPr>
              <w:t xml:space="preserve"> _________________________</w:t>
            </w:r>
          </w:p>
        </w:tc>
        <w:tc>
          <w:tcPr>
            <w:tcW w:w="236" w:type="dxa"/>
            <w:tcBorders>
              <w:bottom w:val="single" w:sz="4" w:space="0" w:color="auto"/>
            </w:tcBorders>
            <w:vAlign w:val="bottom"/>
          </w:tcPr>
          <w:p w:rsidR="00107861" w:rsidRDefault="00107861" w:rsidP="00B63124">
            <w:pPr>
              <w:rPr>
                <w:b/>
                <w:bCs/>
              </w:rPr>
            </w:pPr>
          </w:p>
        </w:tc>
      </w:tr>
    </w:tbl>
    <w:p w:rsidR="000F3CA3" w:rsidRDefault="00107861" w:rsidP="00107861">
      <w:pPr>
        <w:ind w:left="-540" w:right="-720"/>
        <w:rPr>
          <w:b/>
          <w:bCs/>
        </w:rPr>
      </w:pPr>
      <w:r>
        <w:rPr>
          <w:b/>
          <w:bCs/>
        </w:rPr>
        <w:t>Briefly describe why you will be a quality candidate for this position:</w:t>
      </w:r>
      <w:r w:rsidR="000F3CA3">
        <w:rPr>
          <w:b/>
          <w:bCs/>
        </w:rPr>
        <w:t xml:space="preserve"> </w:t>
      </w:r>
    </w:p>
    <w:sectPr w:rsidR="000F3CA3" w:rsidSect="000F3CA3">
      <w:headerReference w:type="default" r:id="rId13"/>
      <w:footerReference w:type="default" r:id="rId14"/>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292" w:rsidRDefault="00FA5292" w:rsidP="005500CA">
      <w:pPr>
        <w:spacing w:after="0" w:line="240" w:lineRule="auto"/>
      </w:pPr>
      <w:r>
        <w:separator/>
      </w:r>
    </w:p>
  </w:endnote>
  <w:endnote w:type="continuationSeparator" w:id="0">
    <w:p w:rsidR="00FA5292" w:rsidRDefault="00FA5292" w:rsidP="0055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18053"/>
      <w:docPartObj>
        <w:docPartGallery w:val="Page Numbers (Bottom of Page)"/>
        <w:docPartUnique/>
      </w:docPartObj>
    </w:sdtPr>
    <w:sdtEndPr>
      <w:rPr>
        <w:noProof/>
      </w:rPr>
    </w:sdtEndPr>
    <w:sdtContent>
      <w:p w:rsidR="00E03A0E" w:rsidRDefault="00E03A0E">
        <w:pPr>
          <w:pStyle w:val="Footer"/>
          <w:jc w:val="center"/>
        </w:pPr>
        <w:r>
          <w:fldChar w:fldCharType="begin"/>
        </w:r>
        <w:r>
          <w:instrText xml:space="preserve"> PAGE   \* MERGEFORMAT </w:instrText>
        </w:r>
        <w:r>
          <w:fldChar w:fldCharType="separate"/>
        </w:r>
        <w:r w:rsidR="001950DA">
          <w:rPr>
            <w:noProof/>
          </w:rPr>
          <w:t>5</w:t>
        </w:r>
        <w:r>
          <w:rPr>
            <w:noProof/>
          </w:rPr>
          <w:fldChar w:fldCharType="end"/>
        </w:r>
      </w:p>
    </w:sdtContent>
  </w:sdt>
  <w:p w:rsidR="00A8212E" w:rsidRDefault="00A8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292" w:rsidRDefault="00FA5292" w:rsidP="005500CA">
      <w:pPr>
        <w:spacing w:after="0" w:line="240" w:lineRule="auto"/>
      </w:pPr>
      <w:r>
        <w:separator/>
      </w:r>
    </w:p>
  </w:footnote>
  <w:footnote w:type="continuationSeparator" w:id="0">
    <w:p w:rsidR="00FA5292" w:rsidRDefault="00FA5292" w:rsidP="0055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C40" w:rsidRDefault="008A628F" w:rsidP="008A628F">
    <w:pPr>
      <w:pStyle w:val="Header"/>
      <w:tabs>
        <w:tab w:val="clear" w:pos="4680"/>
        <w:tab w:val="clear" w:pos="9360"/>
        <w:tab w:val="left" w:pos="5459"/>
      </w:tabs>
      <w:rPr>
        <w:noProof/>
      </w:rPr>
    </w:pPr>
    <w:r>
      <w:rPr>
        <w:noProof/>
      </w:rPr>
      <w:tab/>
    </w:r>
    <w:r w:rsidR="000C1590">
      <w:rPr>
        <w:noProof/>
      </w:rPr>
      <w:t xml:space="preserve"> </w:t>
    </w:r>
  </w:p>
  <w:tbl>
    <w:tblPr>
      <w:tblStyle w:val="TableGrid"/>
      <w:tblW w:w="0" w:type="auto"/>
      <w:tblLook w:val="04A0" w:firstRow="1" w:lastRow="0" w:firstColumn="1" w:lastColumn="0" w:noHBand="0" w:noVBand="1"/>
    </w:tblPr>
    <w:tblGrid>
      <w:gridCol w:w="1816"/>
      <w:gridCol w:w="4997"/>
      <w:gridCol w:w="2537"/>
    </w:tblGrid>
    <w:tr w:rsidR="00016C40" w:rsidTr="00016C40">
      <w:tc>
        <w:tcPr>
          <w:tcW w:w="1818" w:type="dxa"/>
        </w:tcPr>
        <w:p w:rsidR="00016C40" w:rsidRDefault="00016C40" w:rsidP="008A628F">
          <w:pPr>
            <w:pStyle w:val="Header"/>
            <w:tabs>
              <w:tab w:val="clear" w:pos="4680"/>
              <w:tab w:val="clear" w:pos="9360"/>
              <w:tab w:val="left" w:pos="5459"/>
            </w:tabs>
            <w:rPr>
              <w:noProof/>
            </w:rPr>
          </w:pPr>
          <w:r>
            <w:rPr>
              <w:noProof/>
            </w:rPr>
            <w:drawing>
              <wp:inline distT="0" distB="0" distL="0" distR="0" wp14:anchorId="2A7FE19B" wp14:editId="06FEBD38">
                <wp:extent cx="987425" cy="1139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1139825"/>
                        </a:xfrm>
                        <a:prstGeom prst="rect">
                          <a:avLst/>
                        </a:prstGeom>
                        <a:noFill/>
                      </pic:spPr>
                    </pic:pic>
                  </a:graphicData>
                </a:graphic>
              </wp:inline>
            </w:drawing>
          </w:r>
        </w:p>
      </w:tc>
      <w:tc>
        <w:tcPr>
          <w:tcW w:w="5220" w:type="dxa"/>
          <w:vAlign w:val="center"/>
        </w:tcPr>
        <w:p w:rsidR="00016C40" w:rsidRPr="00D36A0A" w:rsidRDefault="00016C40" w:rsidP="00016C40">
          <w:pPr>
            <w:pStyle w:val="NoSpacing"/>
            <w:jc w:val="center"/>
            <w:rPr>
              <w:b/>
              <w:sz w:val="28"/>
              <w:szCs w:val="28"/>
            </w:rPr>
          </w:pPr>
          <w:r w:rsidRPr="00D36A0A">
            <w:rPr>
              <w:b/>
              <w:sz w:val="28"/>
              <w:szCs w:val="28"/>
            </w:rPr>
            <w:t>20</w:t>
          </w:r>
          <w:r w:rsidR="00DD7C72">
            <w:rPr>
              <w:b/>
              <w:sz w:val="28"/>
              <w:szCs w:val="28"/>
            </w:rPr>
            <w:t>2</w:t>
          </w:r>
          <w:r w:rsidR="004E1671">
            <w:rPr>
              <w:b/>
              <w:sz w:val="28"/>
              <w:szCs w:val="28"/>
            </w:rPr>
            <w:t>1</w:t>
          </w:r>
          <w:r w:rsidRPr="00D36A0A">
            <w:rPr>
              <w:b/>
              <w:sz w:val="28"/>
              <w:szCs w:val="28"/>
            </w:rPr>
            <w:t xml:space="preserve"> Temporary Positions</w:t>
          </w:r>
        </w:p>
        <w:p w:rsidR="00016C40" w:rsidRPr="00D36A0A" w:rsidRDefault="00016C40" w:rsidP="00016C40">
          <w:pPr>
            <w:pStyle w:val="NoSpacing"/>
            <w:jc w:val="center"/>
            <w:rPr>
              <w:b/>
              <w:sz w:val="28"/>
              <w:szCs w:val="28"/>
            </w:rPr>
          </w:pPr>
          <w:r w:rsidRPr="00D36A0A">
            <w:rPr>
              <w:b/>
              <w:sz w:val="28"/>
              <w:szCs w:val="28"/>
            </w:rPr>
            <w:t xml:space="preserve">USDA Forest Service, </w:t>
          </w:r>
          <w:r>
            <w:rPr>
              <w:b/>
              <w:sz w:val="28"/>
              <w:szCs w:val="28"/>
            </w:rPr>
            <w:t>Southeast Alaska</w:t>
          </w:r>
        </w:p>
        <w:p w:rsidR="00016C40" w:rsidRDefault="00016C40" w:rsidP="00016C40">
          <w:pPr>
            <w:pStyle w:val="Header"/>
            <w:tabs>
              <w:tab w:val="clear" w:pos="4680"/>
              <w:tab w:val="clear" w:pos="9360"/>
              <w:tab w:val="left" w:pos="5459"/>
            </w:tabs>
            <w:jc w:val="center"/>
            <w:rPr>
              <w:b/>
              <w:sz w:val="28"/>
              <w:szCs w:val="28"/>
            </w:rPr>
          </w:pPr>
          <w:r w:rsidRPr="00016C40">
            <w:rPr>
              <w:b/>
              <w:sz w:val="28"/>
              <w:szCs w:val="28"/>
            </w:rPr>
            <w:t xml:space="preserve">Tongass National Forest </w:t>
          </w:r>
        </w:p>
        <w:p w:rsidR="00016C40" w:rsidRPr="0012028C" w:rsidRDefault="0012028C" w:rsidP="0012028C">
          <w:pPr>
            <w:pStyle w:val="Header"/>
            <w:tabs>
              <w:tab w:val="clear" w:pos="4680"/>
              <w:tab w:val="clear" w:pos="9360"/>
              <w:tab w:val="left" w:pos="5459"/>
            </w:tabs>
            <w:jc w:val="center"/>
            <w:rPr>
              <w:b/>
              <w:sz w:val="28"/>
              <w:szCs w:val="28"/>
            </w:rPr>
          </w:pPr>
          <w:r w:rsidRPr="00016C40">
            <w:rPr>
              <w:b/>
              <w:sz w:val="28"/>
              <w:szCs w:val="28"/>
            </w:rPr>
            <w:t>Thorne Bay</w:t>
          </w:r>
          <w:r>
            <w:rPr>
              <w:b/>
              <w:sz w:val="28"/>
              <w:szCs w:val="28"/>
            </w:rPr>
            <w:t xml:space="preserve"> and </w:t>
          </w:r>
          <w:r w:rsidRPr="00016C40">
            <w:rPr>
              <w:b/>
              <w:sz w:val="28"/>
              <w:szCs w:val="28"/>
            </w:rPr>
            <w:t>Craig</w:t>
          </w:r>
          <w:r>
            <w:rPr>
              <w:b/>
              <w:sz w:val="28"/>
              <w:szCs w:val="28"/>
            </w:rPr>
            <w:t xml:space="preserve"> </w:t>
          </w:r>
          <w:r w:rsidR="004E1671">
            <w:rPr>
              <w:b/>
              <w:sz w:val="28"/>
              <w:szCs w:val="28"/>
            </w:rPr>
            <w:t>Ranger District</w:t>
          </w:r>
          <w:r>
            <w:rPr>
              <w:b/>
              <w:sz w:val="28"/>
              <w:szCs w:val="28"/>
            </w:rPr>
            <w:t>s</w:t>
          </w:r>
        </w:p>
      </w:tc>
      <w:tc>
        <w:tcPr>
          <w:tcW w:w="2538" w:type="dxa"/>
        </w:tcPr>
        <w:p w:rsidR="00016C40" w:rsidRDefault="00016C40" w:rsidP="008A628F">
          <w:pPr>
            <w:pStyle w:val="Header"/>
            <w:tabs>
              <w:tab w:val="clear" w:pos="4680"/>
              <w:tab w:val="clear" w:pos="9360"/>
              <w:tab w:val="left" w:pos="5459"/>
            </w:tabs>
            <w:rPr>
              <w:noProof/>
            </w:rPr>
          </w:pPr>
          <w:r>
            <w:rPr>
              <w:noProof/>
            </w:rPr>
            <w:drawing>
              <wp:inline distT="0" distB="0" distL="0" distR="0" wp14:anchorId="4993AB7B" wp14:editId="41267070">
                <wp:extent cx="1461378" cy="1096034"/>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61378" cy="1096034"/>
                        </a:xfrm>
                        <a:prstGeom prst="rect">
                          <a:avLst/>
                        </a:prstGeom>
                        <a:noFill/>
                      </pic:spPr>
                    </pic:pic>
                  </a:graphicData>
                </a:graphic>
              </wp:inline>
            </w:drawing>
          </w:r>
        </w:p>
      </w:tc>
    </w:tr>
  </w:tbl>
  <w:p w:rsidR="005500CA" w:rsidRDefault="005500CA" w:rsidP="00016C40">
    <w:pPr>
      <w:pStyle w:val="Header"/>
      <w:tabs>
        <w:tab w:val="clear" w:pos="4680"/>
        <w:tab w:val="clear" w:pos="9360"/>
        <w:tab w:val="left" w:pos="54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53"/>
    <w:rsid w:val="0001634C"/>
    <w:rsid w:val="00016C40"/>
    <w:rsid w:val="00036F6F"/>
    <w:rsid w:val="00045C10"/>
    <w:rsid w:val="00065D38"/>
    <w:rsid w:val="000936D2"/>
    <w:rsid w:val="000A41E9"/>
    <w:rsid w:val="000C1590"/>
    <w:rsid w:val="000E7167"/>
    <w:rsid w:val="000F1793"/>
    <w:rsid w:val="000F17D7"/>
    <w:rsid w:val="000F3CA3"/>
    <w:rsid w:val="00107861"/>
    <w:rsid w:val="00115E35"/>
    <w:rsid w:val="0012028C"/>
    <w:rsid w:val="00121F47"/>
    <w:rsid w:val="001344E5"/>
    <w:rsid w:val="00134EC3"/>
    <w:rsid w:val="00170FB2"/>
    <w:rsid w:val="00176BD6"/>
    <w:rsid w:val="00181CFA"/>
    <w:rsid w:val="001950DA"/>
    <w:rsid w:val="001A0DF1"/>
    <w:rsid w:val="001A61BA"/>
    <w:rsid w:val="001A6F20"/>
    <w:rsid w:val="001B7C56"/>
    <w:rsid w:val="001C2989"/>
    <w:rsid w:val="001C4A8D"/>
    <w:rsid w:val="001D39E6"/>
    <w:rsid w:val="001F1BD1"/>
    <w:rsid w:val="002078F8"/>
    <w:rsid w:val="0021463D"/>
    <w:rsid w:val="00241FF1"/>
    <w:rsid w:val="002460F2"/>
    <w:rsid w:val="0025626E"/>
    <w:rsid w:val="002632F4"/>
    <w:rsid w:val="00264875"/>
    <w:rsid w:val="00265DE8"/>
    <w:rsid w:val="00277014"/>
    <w:rsid w:val="00280817"/>
    <w:rsid w:val="00285FD7"/>
    <w:rsid w:val="002A0E44"/>
    <w:rsid w:val="002A43C1"/>
    <w:rsid w:val="002B76A9"/>
    <w:rsid w:val="002D54C2"/>
    <w:rsid w:val="002E449B"/>
    <w:rsid w:val="002F2F62"/>
    <w:rsid w:val="002F572C"/>
    <w:rsid w:val="003003F3"/>
    <w:rsid w:val="003013E5"/>
    <w:rsid w:val="00303EAC"/>
    <w:rsid w:val="00327662"/>
    <w:rsid w:val="00340A7D"/>
    <w:rsid w:val="00350DEF"/>
    <w:rsid w:val="00356812"/>
    <w:rsid w:val="00391019"/>
    <w:rsid w:val="003A5353"/>
    <w:rsid w:val="003A601C"/>
    <w:rsid w:val="003B1392"/>
    <w:rsid w:val="003C1B30"/>
    <w:rsid w:val="003C2F52"/>
    <w:rsid w:val="003D1A79"/>
    <w:rsid w:val="003E6D7C"/>
    <w:rsid w:val="003F0395"/>
    <w:rsid w:val="003F7EE5"/>
    <w:rsid w:val="00414A7D"/>
    <w:rsid w:val="0041685B"/>
    <w:rsid w:val="00425403"/>
    <w:rsid w:val="0045123C"/>
    <w:rsid w:val="00467608"/>
    <w:rsid w:val="00474A43"/>
    <w:rsid w:val="00477AD4"/>
    <w:rsid w:val="004907C8"/>
    <w:rsid w:val="004B30B7"/>
    <w:rsid w:val="004C086E"/>
    <w:rsid w:val="004C24AE"/>
    <w:rsid w:val="004C7417"/>
    <w:rsid w:val="004C7BDF"/>
    <w:rsid w:val="004D77D4"/>
    <w:rsid w:val="004E1671"/>
    <w:rsid w:val="00512234"/>
    <w:rsid w:val="005163AA"/>
    <w:rsid w:val="00537EC8"/>
    <w:rsid w:val="005500CA"/>
    <w:rsid w:val="00562439"/>
    <w:rsid w:val="00572716"/>
    <w:rsid w:val="005824F9"/>
    <w:rsid w:val="0059019E"/>
    <w:rsid w:val="005A3BE2"/>
    <w:rsid w:val="005B063E"/>
    <w:rsid w:val="005D1229"/>
    <w:rsid w:val="005E15E8"/>
    <w:rsid w:val="005F545A"/>
    <w:rsid w:val="0060234A"/>
    <w:rsid w:val="0060569F"/>
    <w:rsid w:val="00617BA3"/>
    <w:rsid w:val="00622870"/>
    <w:rsid w:val="00623F2D"/>
    <w:rsid w:val="00643ED8"/>
    <w:rsid w:val="006467E6"/>
    <w:rsid w:val="00653119"/>
    <w:rsid w:val="00663FA9"/>
    <w:rsid w:val="0069054C"/>
    <w:rsid w:val="00691673"/>
    <w:rsid w:val="006A75DD"/>
    <w:rsid w:val="006D1CB4"/>
    <w:rsid w:val="006D31BE"/>
    <w:rsid w:val="006F10C0"/>
    <w:rsid w:val="007010EB"/>
    <w:rsid w:val="00707B60"/>
    <w:rsid w:val="007135D7"/>
    <w:rsid w:val="0074662D"/>
    <w:rsid w:val="0077447A"/>
    <w:rsid w:val="007825D2"/>
    <w:rsid w:val="00787383"/>
    <w:rsid w:val="0079472F"/>
    <w:rsid w:val="007968D6"/>
    <w:rsid w:val="007C78D3"/>
    <w:rsid w:val="007E37F7"/>
    <w:rsid w:val="00802B1A"/>
    <w:rsid w:val="008107AD"/>
    <w:rsid w:val="00823934"/>
    <w:rsid w:val="0083505E"/>
    <w:rsid w:val="00864A8B"/>
    <w:rsid w:val="00867B16"/>
    <w:rsid w:val="00874800"/>
    <w:rsid w:val="00891134"/>
    <w:rsid w:val="008A1B3C"/>
    <w:rsid w:val="008A628F"/>
    <w:rsid w:val="008B131B"/>
    <w:rsid w:val="008B145C"/>
    <w:rsid w:val="008B3240"/>
    <w:rsid w:val="008C373A"/>
    <w:rsid w:val="008C55A9"/>
    <w:rsid w:val="008E5488"/>
    <w:rsid w:val="008F7B6A"/>
    <w:rsid w:val="0090578B"/>
    <w:rsid w:val="009117DD"/>
    <w:rsid w:val="00934C89"/>
    <w:rsid w:val="00946EE8"/>
    <w:rsid w:val="009478EE"/>
    <w:rsid w:val="00947A09"/>
    <w:rsid w:val="009515A2"/>
    <w:rsid w:val="00955766"/>
    <w:rsid w:val="009624B2"/>
    <w:rsid w:val="009628DB"/>
    <w:rsid w:val="0097400D"/>
    <w:rsid w:val="00997693"/>
    <w:rsid w:val="009A4EC3"/>
    <w:rsid w:val="009A5CB5"/>
    <w:rsid w:val="009A673F"/>
    <w:rsid w:val="009A76B8"/>
    <w:rsid w:val="009E66A0"/>
    <w:rsid w:val="00A07A4D"/>
    <w:rsid w:val="00A17E07"/>
    <w:rsid w:val="00A25C03"/>
    <w:rsid w:val="00A369F4"/>
    <w:rsid w:val="00A53513"/>
    <w:rsid w:val="00A63AF1"/>
    <w:rsid w:val="00A73CDE"/>
    <w:rsid w:val="00A8212E"/>
    <w:rsid w:val="00A91B18"/>
    <w:rsid w:val="00A94061"/>
    <w:rsid w:val="00A9675D"/>
    <w:rsid w:val="00AA0A4C"/>
    <w:rsid w:val="00AB4F96"/>
    <w:rsid w:val="00AC0F2A"/>
    <w:rsid w:val="00AD0613"/>
    <w:rsid w:val="00AD3795"/>
    <w:rsid w:val="00B00E6E"/>
    <w:rsid w:val="00B06FE3"/>
    <w:rsid w:val="00B11B99"/>
    <w:rsid w:val="00B33D75"/>
    <w:rsid w:val="00B4330B"/>
    <w:rsid w:val="00B50781"/>
    <w:rsid w:val="00B67FC7"/>
    <w:rsid w:val="00B957C6"/>
    <w:rsid w:val="00BA47D7"/>
    <w:rsid w:val="00BB1FFC"/>
    <w:rsid w:val="00BD3A69"/>
    <w:rsid w:val="00BE2E05"/>
    <w:rsid w:val="00BF4E57"/>
    <w:rsid w:val="00C12154"/>
    <w:rsid w:val="00C1237F"/>
    <w:rsid w:val="00C31624"/>
    <w:rsid w:val="00C56121"/>
    <w:rsid w:val="00C87AE3"/>
    <w:rsid w:val="00CA2282"/>
    <w:rsid w:val="00CB0ED6"/>
    <w:rsid w:val="00CC111B"/>
    <w:rsid w:val="00CD453D"/>
    <w:rsid w:val="00D01D22"/>
    <w:rsid w:val="00D12E7A"/>
    <w:rsid w:val="00D1364E"/>
    <w:rsid w:val="00D34E6E"/>
    <w:rsid w:val="00D36A0A"/>
    <w:rsid w:val="00D377B4"/>
    <w:rsid w:val="00D8203B"/>
    <w:rsid w:val="00D87E74"/>
    <w:rsid w:val="00DB53B5"/>
    <w:rsid w:val="00DD62CE"/>
    <w:rsid w:val="00DD7C72"/>
    <w:rsid w:val="00DF1AF6"/>
    <w:rsid w:val="00DF5C9E"/>
    <w:rsid w:val="00DF7B96"/>
    <w:rsid w:val="00E03A0E"/>
    <w:rsid w:val="00E10620"/>
    <w:rsid w:val="00E1314F"/>
    <w:rsid w:val="00E21DBC"/>
    <w:rsid w:val="00E31FEB"/>
    <w:rsid w:val="00E33FE1"/>
    <w:rsid w:val="00E34FA3"/>
    <w:rsid w:val="00E43B68"/>
    <w:rsid w:val="00E506AC"/>
    <w:rsid w:val="00E5158E"/>
    <w:rsid w:val="00E518DB"/>
    <w:rsid w:val="00E51FF4"/>
    <w:rsid w:val="00E5258F"/>
    <w:rsid w:val="00E540D2"/>
    <w:rsid w:val="00E61AFE"/>
    <w:rsid w:val="00E622B9"/>
    <w:rsid w:val="00E7071C"/>
    <w:rsid w:val="00EA37C9"/>
    <w:rsid w:val="00EB1CE8"/>
    <w:rsid w:val="00EC3158"/>
    <w:rsid w:val="00ED087D"/>
    <w:rsid w:val="00ED0D19"/>
    <w:rsid w:val="00ED5B23"/>
    <w:rsid w:val="00EE74D1"/>
    <w:rsid w:val="00F03F71"/>
    <w:rsid w:val="00F22DD2"/>
    <w:rsid w:val="00F2382F"/>
    <w:rsid w:val="00F23CF9"/>
    <w:rsid w:val="00F3376E"/>
    <w:rsid w:val="00F34427"/>
    <w:rsid w:val="00F56358"/>
    <w:rsid w:val="00F63BCB"/>
    <w:rsid w:val="00F80E63"/>
    <w:rsid w:val="00F90AD8"/>
    <w:rsid w:val="00F95DD7"/>
    <w:rsid w:val="00FA0242"/>
    <w:rsid w:val="00FA5292"/>
    <w:rsid w:val="00FA771E"/>
    <w:rsid w:val="00FB176C"/>
    <w:rsid w:val="00FD7808"/>
    <w:rsid w:val="00FF5850"/>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082C"/>
  <w15:docId w15:val="{A359A38D-331F-41BF-95CC-304166C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7861"/>
    <w:pPr>
      <w:keepNext/>
      <w:spacing w:after="0" w:line="240" w:lineRule="auto"/>
      <w:outlineLvl w:val="1"/>
    </w:pPr>
    <w:rPr>
      <w:rFonts w:ascii="Baskerville Old Face" w:eastAsia="Times New Roman" w:hAnsi="Baskerville Old Face" w:cs="Times New Roman"/>
      <w:b/>
      <w:bCs/>
      <w:sz w:val="24"/>
      <w:szCs w:val="24"/>
    </w:rPr>
  </w:style>
  <w:style w:type="paragraph" w:styleId="Heading3">
    <w:name w:val="heading 3"/>
    <w:basedOn w:val="Normal"/>
    <w:next w:val="Normal"/>
    <w:link w:val="Heading3Char"/>
    <w:qFormat/>
    <w:rsid w:val="0010786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0CA"/>
    <w:rPr>
      <w:rFonts w:ascii="Tahoma" w:hAnsi="Tahoma" w:cs="Tahoma"/>
      <w:sz w:val="16"/>
      <w:szCs w:val="16"/>
    </w:rPr>
  </w:style>
  <w:style w:type="paragraph" w:styleId="Header">
    <w:name w:val="header"/>
    <w:basedOn w:val="Normal"/>
    <w:link w:val="HeaderChar"/>
    <w:uiPriority w:val="99"/>
    <w:unhideWhenUsed/>
    <w:rsid w:val="0055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CA"/>
  </w:style>
  <w:style w:type="paragraph" w:styleId="Footer">
    <w:name w:val="footer"/>
    <w:basedOn w:val="Normal"/>
    <w:link w:val="FooterChar"/>
    <w:uiPriority w:val="99"/>
    <w:unhideWhenUsed/>
    <w:rsid w:val="0055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CA"/>
  </w:style>
  <w:style w:type="character" w:styleId="Hyperlink">
    <w:name w:val="Hyperlink"/>
    <w:basedOn w:val="DefaultParagraphFont"/>
    <w:uiPriority w:val="99"/>
    <w:unhideWhenUsed/>
    <w:rsid w:val="005500CA"/>
    <w:rPr>
      <w:color w:val="0000FF" w:themeColor="hyperlink"/>
      <w:u w:val="single"/>
    </w:rPr>
  </w:style>
  <w:style w:type="table" w:styleId="TableGrid">
    <w:name w:val="Table Grid"/>
    <w:basedOn w:val="TableNormal"/>
    <w:uiPriority w:val="59"/>
    <w:rsid w:val="006F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F10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B3240"/>
    <w:rPr>
      <w:color w:val="800080" w:themeColor="followedHyperlink"/>
      <w:u w:val="single"/>
    </w:rPr>
  </w:style>
  <w:style w:type="character" w:customStyle="1" w:styleId="Heading2Char">
    <w:name w:val="Heading 2 Char"/>
    <w:basedOn w:val="DefaultParagraphFont"/>
    <w:link w:val="Heading2"/>
    <w:rsid w:val="00107861"/>
    <w:rPr>
      <w:rFonts w:ascii="Baskerville Old Face" w:eastAsia="Times New Roman" w:hAnsi="Baskerville Old Face" w:cs="Times New Roman"/>
      <w:b/>
      <w:bCs/>
      <w:sz w:val="24"/>
      <w:szCs w:val="24"/>
    </w:rPr>
  </w:style>
  <w:style w:type="character" w:customStyle="1" w:styleId="Heading3Char">
    <w:name w:val="Heading 3 Char"/>
    <w:basedOn w:val="DefaultParagraphFont"/>
    <w:link w:val="Heading3"/>
    <w:rsid w:val="00107861"/>
    <w:rPr>
      <w:rFonts w:ascii="Arial" w:eastAsia="Times New Roman" w:hAnsi="Arial" w:cs="Arial"/>
      <w:b/>
      <w:bCs/>
      <w:sz w:val="26"/>
      <w:szCs w:val="26"/>
    </w:rPr>
  </w:style>
  <w:style w:type="paragraph" w:styleId="Title">
    <w:name w:val="Title"/>
    <w:basedOn w:val="Normal"/>
    <w:link w:val="TitleChar"/>
    <w:qFormat/>
    <w:rsid w:val="00107861"/>
    <w:pPr>
      <w:spacing w:after="0" w:line="240" w:lineRule="auto"/>
      <w:ind w:left="-540" w:right="-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7861"/>
    <w:rPr>
      <w:rFonts w:ascii="Times New Roman" w:eastAsia="Times New Roman" w:hAnsi="Times New Roman" w:cs="Times New Roman"/>
      <w:b/>
      <w:bCs/>
      <w:sz w:val="24"/>
      <w:szCs w:val="24"/>
    </w:rPr>
  </w:style>
  <w:style w:type="paragraph" w:styleId="NoSpacing">
    <w:name w:val="No Spacing"/>
    <w:uiPriority w:val="1"/>
    <w:qFormat/>
    <w:rsid w:val="00D36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413">
      <w:bodyDiv w:val="1"/>
      <w:marLeft w:val="0"/>
      <w:marRight w:val="0"/>
      <w:marTop w:val="0"/>
      <w:marBottom w:val="0"/>
      <w:divBdr>
        <w:top w:val="none" w:sz="0" w:space="0" w:color="auto"/>
        <w:left w:val="none" w:sz="0" w:space="0" w:color="auto"/>
        <w:bottom w:val="none" w:sz="0" w:space="0" w:color="auto"/>
        <w:right w:val="none" w:sz="0" w:space="0" w:color="auto"/>
      </w:divBdr>
    </w:div>
    <w:div w:id="919027646">
      <w:bodyDiv w:val="1"/>
      <w:marLeft w:val="0"/>
      <w:marRight w:val="0"/>
      <w:marTop w:val="0"/>
      <w:marBottom w:val="0"/>
      <w:divBdr>
        <w:top w:val="none" w:sz="0" w:space="0" w:color="auto"/>
        <w:left w:val="none" w:sz="0" w:space="0" w:color="auto"/>
        <w:bottom w:val="none" w:sz="0" w:space="0" w:color="auto"/>
        <w:right w:val="none" w:sz="0" w:space="0" w:color="auto"/>
      </w:divBdr>
    </w:div>
    <w:div w:id="1251351051">
      <w:bodyDiv w:val="1"/>
      <w:marLeft w:val="0"/>
      <w:marRight w:val="0"/>
      <w:marTop w:val="0"/>
      <w:marBottom w:val="0"/>
      <w:divBdr>
        <w:top w:val="none" w:sz="0" w:space="0" w:color="auto"/>
        <w:left w:val="none" w:sz="0" w:space="0" w:color="auto"/>
        <w:bottom w:val="none" w:sz="0" w:space="0" w:color="auto"/>
        <w:right w:val="none" w:sz="0" w:space="0" w:color="auto"/>
      </w:divBdr>
    </w:div>
    <w:div w:id="20443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ajobs.gov/" TargetMode="External"/><Relationship Id="rId12" Type="http://schemas.openxmlformats.org/officeDocument/2006/relationships/hyperlink" Target="mailto:nicholas.w.reynol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la.dillman@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cki.reynolds@usda.gov" TargetMode="External"/><Relationship Id="rId4" Type="http://schemas.openxmlformats.org/officeDocument/2006/relationships/webSettings" Target="webSettings.xml"/><Relationship Id="rId9" Type="http://schemas.openxmlformats.org/officeDocument/2006/relationships/hyperlink" Target="mailto:carol.mahara@usd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C731-2798-4CBC-A1CB-E2F27745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achitchell</dc:creator>
  <cp:lastModifiedBy>Maldonado, Lucy G -FS</cp:lastModifiedBy>
  <cp:revision>5</cp:revision>
  <cp:lastPrinted>2016-10-25T18:33:00Z</cp:lastPrinted>
  <dcterms:created xsi:type="dcterms:W3CDTF">2020-10-23T19:11:00Z</dcterms:created>
  <dcterms:modified xsi:type="dcterms:W3CDTF">2020-10-23T19:15:00Z</dcterms:modified>
</cp:coreProperties>
</file>